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26" w:rsidRDefault="00A24026" w:rsidP="00A24026">
      <w:pPr>
        <w:widowControl/>
        <w:snapToGrid w:val="0"/>
        <w:spacing w:line="520" w:lineRule="exact"/>
        <w:jc w:val="left"/>
        <w:rPr>
          <w:rFonts w:eastAsia="黑体" w:hAnsi="Times New Roman"/>
          <w:b/>
          <w:sz w:val="32"/>
        </w:rPr>
      </w:pPr>
      <w:r>
        <w:rPr>
          <w:rFonts w:eastAsia="黑体" w:hAnsi="Times New Roman"/>
          <w:b/>
          <w:sz w:val="32"/>
        </w:rPr>
        <w:t>附件</w:t>
      </w:r>
      <w:r>
        <w:rPr>
          <w:rFonts w:eastAsia="黑体" w:hAnsi="Times New Roman"/>
          <w:b/>
          <w:sz w:val="32"/>
        </w:rPr>
        <w:t>1</w:t>
      </w:r>
      <w:r>
        <w:rPr>
          <w:rFonts w:eastAsia="黑体" w:hAnsi="Times New Roman"/>
          <w:b/>
          <w:sz w:val="32"/>
        </w:rPr>
        <w:t>：</w:t>
      </w:r>
    </w:p>
    <w:p w:rsidR="00A24026" w:rsidRDefault="00A24026" w:rsidP="00A24026">
      <w:pPr>
        <w:snapToGrid w:val="0"/>
        <w:spacing w:line="720" w:lineRule="exact"/>
        <w:jc w:val="center"/>
        <w:rPr>
          <w:rFonts w:eastAsia="方正小标宋简体" w:hAnsi="Times New Roman"/>
          <w:b/>
          <w:spacing w:val="10"/>
          <w:sz w:val="44"/>
        </w:rPr>
      </w:pPr>
      <w:r>
        <w:rPr>
          <w:rFonts w:eastAsia="方正小标宋简体" w:hAnsi="Times New Roman"/>
          <w:b/>
          <w:spacing w:val="10"/>
          <w:sz w:val="44"/>
        </w:rPr>
        <w:t>嘉祥县县级第二批</w:t>
      </w:r>
      <w:r>
        <w:rPr>
          <w:rFonts w:eastAsia="方正小标宋简体" w:hAnsi="Times New Roman"/>
          <w:b/>
          <w:spacing w:val="10"/>
          <w:sz w:val="44"/>
        </w:rPr>
        <w:t>“</w:t>
      </w:r>
      <w:r>
        <w:rPr>
          <w:rFonts w:eastAsia="方正小标宋简体" w:hAnsi="Times New Roman"/>
          <w:b/>
          <w:spacing w:val="10"/>
          <w:sz w:val="44"/>
        </w:rPr>
        <w:t>零跑腿</w:t>
      </w:r>
      <w:r>
        <w:rPr>
          <w:rFonts w:eastAsia="方正小标宋简体" w:hAnsi="Times New Roman"/>
          <w:b/>
          <w:spacing w:val="10"/>
          <w:sz w:val="44"/>
        </w:rPr>
        <w:t>”</w:t>
      </w:r>
      <w:r>
        <w:rPr>
          <w:rFonts w:eastAsia="方正小标宋简体" w:hAnsi="Times New Roman"/>
          <w:b/>
          <w:spacing w:val="10"/>
          <w:sz w:val="44"/>
        </w:rPr>
        <w:t>事项清单</w:t>
      </w:r>
    </w:p>
    <w:p w:rsidR="00A24026" w:rsidRDefault="00A24026" w:rsidP="00A24026">
      <w:pPr>
        <w:snapToGrid w:val="0"/>
        <w:spacing w:line="400" w:lineRule="exact"/>
        <w:jc w:val="center"/>
        <w:rPr>
          <w:rFonts w:hAnsi="Times New Roman"/>
          <w:b/>
          <w:spacing w:val="10"/>
          <w:sz w:val="4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38"/>
        <w:gridCol w:w="2675"/>
        <w:gridCol w:w="1703"/>
        <w:gridCol w:w="1697"/>
        <w:gridCol w:w="1548"/>
        <w:gridCol w:w="1461"/>
        <w:gridCol w:w="1569"/>
        <w:gridCol w:w="1569"/>
      </w:tblGrid>
      <w:tr w:rsidR="00A24026" w:rsidTr="008A5557">
        <w:trPr>
          <w:trHeight w:val="531"/>
          <w:tblHeader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widowControl/>
              <w:snapToGrid w:val="0"/>
              <w:spacing w:line="440" w:lineRule="exact"/>
              <w:jc w:val="center"/>
              <w:rPr>
                <w:rFonts w:eastAsia="黑体" w:hAnsi="Times New Roman"/>
                <w:b/>
                <w:sz w:val="30"/>
              </w:rPr>
            </w:pPr>
            <w:r>
              <w:rPr>
                <w:rFonts w:eastAsia="黑体" w:hAnsi="Times New Roman"/>
                <w:b/>
                <w:sz w:val="30"/>
              </w:rPr>
              <w:t>部门名称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widowControl/>
              <w:snapToGrid w:val="0"/>
              <w:spacing w:line="440" w:lineRule="exact"/>
              <w:jc w:val="center"/>
              <w:rPr>
                <w:rFonts w:eastAsia="黑体" w:hAnsi="Times New Roman"/>
                <w:b/>
                <w:sz w:val="30"/>
              </w:rPr>
            </w:pPr>
            <w:r>
              <w:rPr>
                <w:rFonts w:eastAsia="黑体" w:hAnsi="Times New Roman"/>
                <w:b/>
                <w:sz w:val="30"/>
              </w:rPr>
              <w:t>事项名称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widowControl/>
              <w:snapToGrid w:val="0"/>
              <w:spacing w:line="440" w:lineRule="exact"/>
              <w:jc w:val="center"/>
              <w:rPr>
                <w:rFonts w:eastAsia="黑体" w:hAnsi="Times New Roman"/>
                <w:b/>
                <w:sz w:val="30"/>
              </w:rPr>
            </w:pPr>
            <w:r>
              <w:rPr>
                <w:rFonts w:eastAsia="黑体" w:hAnsi="Times New Roman"/>
                <w:b/>
                <w:sz w:val="30"/>
              </w:rPr>
              <w:t>事项类别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widowControl/>
              <w:snapToGrid w:val="0"/>
              <w:spacing w:line="440" w:lineRule="exact"/>
              <w:jc w:val="center"/>
              <w:rPr>
                <w:rFonts w:eastAsia="黑体" w:hAnsi="Times New Roman"/>
                <w:b/>
                <w:sz w:val="30"/>
              </w:rPr>
            </w:pPr>
            <w:r>
              <w:rPr>
                <w:rFonts w:eastAsia="黑体" w:hAnsi="Times New Roman"/>
                <w:b/>
                <w:sz w:val="30"/>
              </w:rPr>
              <w:t>服务对象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widowControl/>
              <w:snapToGrid w:val="0"/>
              <w:spacing w:line="440" w:lineRule="exact"/>
              <w:jc w:val="center"/>
              <w:rPr>
                <w:rFonts w:eastAsia="黑体" w:hAnsi="Times New Roman"/>
                <w:b/>
                <w:sz w:val="30"/>
              </w:rPr>
            </w:pPr>
            <w:r>
              <w:rPr>
                <w:rFonts w:eastAsia="黑体" w:hAnsi="Times New Roman"/>
                <w:b/>
                <w:sz w:val="30"/>
              </w:rPr>
              <w:t>实现路径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widowControl/>
              <w:snapToGrid w:val="0"/>
              <w:spacing w:line="440" w:lineRule="exact"/>
              <w:jc w:val="center"/>
              <w:rPr>
                <w:rFonts w:eastAsia="黑体" w:hAnsi="Times New Roman"/>
                <w:b/>
                <w:sz w:val="30"/>
              </w:rPr>
            </w:pPr>
            <w:r>
              <w:rPr>
                <w:rFonts w:eastAsia="黑体" w:hAnsi="Times New Roman"/>
                <w:b/>
                <w:sz w:val="30"/>
              </w:rPr>
              <w:t>咨询电话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widowControl/>
              <w:snapToGrid w:val="0"/>
              <w:spacing w:line="440" w:lineRule="exact"/>
              <w:jc w:val="center"/>
              <w:rPr>
                <w:rFonts w:eastAsia="黑体" w:hAnsi="Times New Roman"/>
                <w:b/>
                <w:sz w:val="30"/>
              </w:rPr>
            </w:pPr>
            <w:r>
              <w:rPr>
                <w:rFonts w:eastAsia="黑体" w:hAnsi="Times New Roman"/>
                <w:b/>
                <w:sz w:val="30"/>
              </w:rPr>
              <w:t>投诉电话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widowControl/>
              <w:snapToGrid w:val="0"/>
              <w:spacing w:line="440" w:lineRule="exact"/>
              <w:jc w:val="center"/>
              <w:rPr>
                <w:rFonts w:eastAsia="黑体" w:hAnsi="Times New Roman"/>
                <w:b/>
                <w:sz w:val="30"/>
              </w:rPr>
            </w:pPr>
            <w:r>
              <w:rPr>
                <w:rFonts w:eastAsia="黑体" w:hAnsi="Times New Roman"/>
                <w:b/>
                <w:sz w:val="30"/>
              </w:rPr>
              <w:t>办理网址</w:t>
            </w:r>
          </w:p>
        </w:tc>
      </w:tr>
      <w:tr w:rsidR="00A24026" w:rsidTr="008A5557">
        <w:trPr>
          <w:trHeight w:val="813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济宁市公共资源交易服务中心嘉祥分中心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政府采购项目进项交易服务（定点商城）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公共服务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法人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全程电子化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6869566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6856129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widowControl/>
              <w:snapToGrid w:val="0"/>
              <w:spacing w:line="17" w:lineRule="atLeas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http://jiaxiang.jnggzyjy.gov.cn/</w:t>
            </w:r>
          </w:p>
        </w:tc>
      </w:tr>
      <w:tr w:rsidR="00A24026" w:rsidTr="008A5557">
        <w:trPr>
          <w:trHeight w:val="813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济宁市公共资源交易服务中心嘉祥分中心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政府采购项目进项交易服务（小额工程与服务）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公共服务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法人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全程电子化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6869566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6856129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widowControl/>
              <w:snapToGrid w:val="0"/>
              <w:spacing w:line="17" w:lineRule="atLeas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http://jiaxiang.jnggzyjy.gov.cn/</w:t>
            </w:r>
          </w:p>
        </w:tc>
      </w:tr>
      <w:tr w:rsidR="00A24026" w:rsidTr="008A5557">
        <w:trPr>
          <w:trHeight w:val="546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县农业局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农业植物检疫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行政许可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公民、法人、其他组织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</w:rPr>
              <w:t>快递送达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6866507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6861414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widowControl/>
              <w:snapToGrid w:val="0"/>
              <w:spacing w:line="17" w:lineRule="atLeas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https://qy.nyzwjy.cn/</w:t>
            </w:r>
          </w:p>
        </w:tc>
      </w:tr>
      <w:tr w:rsidR="00A24026" w:rsidTr="008A5557">
        <w:trPr>
          <w:trHeight w:val="278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县农业局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渔业捕捞许可证核发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行政许可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公民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</w:rPr>
              <w:t>快递送达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6866526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6861414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widowControl/>
              <w:snapToGrid w:val="0"/>
              <w:spacing w:line="17" w:lineRule="atLeast"/>
              <w:jc w:val="center"/>
              <w:rPr>
                <w:rFonts w:eastAsia="仿宋_GB2312" w:hAnsi="Times New Roman"/>
                <w:b/>
                <w:spacing w:val="10"/>
              </w:rPr>
            </w:pPr>
          </w:p>
        </w:tc>
      </w:tr>
      <w:tr w:rsidR="00A24026" w:rsidTr="008A5557">
        <w:trPr>
          <w:trHeight w:val="278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县科技局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专利宣传教育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公共服务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公民、法人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其他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6827188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6813566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widowControl/>
              <w:snapToGrid w:val="0"/>
              <w:spacing w:line="17" w:lineRule="atLeast"/>
              <w:jc w:val="center"/>
              <w:rPr>
                <w:rFonts w:eastAsia="仿宋_GB2312" w:hAnsi="Times New Roman"/>
                <w:b/>
                <w:spacing w:val="10"/>
              </w:rPr>
            </w:pPr>
          </w:p>
        </w:tc>
      </w:tr>
      <w:tr w:rsidR="00A24026" w:rsidTr="008A5557">
        <w:trPr>
          <w:trHeight w:val="546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县科技局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“12330”</w:t>
            </w:r>
            <w:r>
              <w:rPr>
                <w:rFonts w:eastAsia="仿宋_GB2312" w:hAnsi="Times New Roman"/>
                <w:b/>
                <w:spacing w:val="10"/>
              </w:rPr>
              <w:t>知识产权举报投诉热线电话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公共服务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公民、法人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其他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6827188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6813566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</w:p>
        </w:tc>
      </w:tr>
      <w:tr w:rsidR="00A24026" w:rsidTr="008A5557">
        <w:trPr>
          <w:trHeight w:val="546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县科技局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鼓励创新创业政策措施宣讲培训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其他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公民、法人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其他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6813566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6813566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</w:p>
        </w:tc>
      </w:tr>
      <w:tr w:rsidR="00A24026" w:rsidTr="008A5557">
        <w:trPr>
          <w:trHeight w:val="278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县科技局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科技活动周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公共服务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公民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其他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6813566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6813566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</w:p>
        </w:tc>
      </w:tr>
      <w:tr w:rsidR="00A24026" w:rsidTr="008A5557">
        <w:trPr>
          <w:trHeight w:val="546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 w:hint="eastAsia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县园林环卫局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 w:hint="eastAsia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政府信息公开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 w:hint="eastAsia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公共服务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个人、企事业单位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 w:hint="eastAsia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其他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6805366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6805366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pacing w:line="400" w:lineRule="exact"/>
              <w:jc w:val="center"/>
              <w:rPr>
                <w:rFonts w:eastAsia="仿宋_GB2312"/>
                <w:b/>
                <w:bCs/>
                <w:spacing w:val="10"/>
              </w:rPr>
            </w:pPr>
          </w:p>
        </w:tc>
      </w:tr>
      <w:tr w:rsidR="00A24026" w:rsidTr="008A5557">
        <w:trPr>
          <w:trHeight w:val="546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县园林环卫局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hd w:val="clear" w:color="000000" w:fill="FFFFFF"/>
              </w:rPr>
              <w:t>改变绿化规划、绿化用地的使用性质审批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行政许可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公民、法人、其他组织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其他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6805366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6805366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widowControl/>
              <w:snapToGrid w:val="0"/>
              <w:spacing w:line="17" w:lineRule="atLeast"/>
              <w:jc w:val="center"/>
              <w:rPr>
                <w:rFonts w:eastAsia="仿宋_GB2312" w:hAnsi="Times New Roman"/>
                <w:b/>
                <w:spacing w:val="10"/>
              </w:rPr>
            </w:pPr>
          </w:p>
        </w:tc>
      </w:tr>
      <w:tr w:rsidR="00A24026" w:rsidTr="008A5557">
        <w:trPr>
          <w:trHeight w:val="546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lastRenderedPageBreak/>
              <w:t>县园林环卫局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hd w:val="clear" w:color="000000" w:fill="FFFFFF"/>
              </w:rPr>
              <w:t>建设项目附属绿化工程设计方案审批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行政许可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公民、法人、其他组织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其他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6805366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6805366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widowControl/>
              <w:snapToGrid w:val="0"/>
              <w:spacing w:line="17" w:lineRule="atLeast"/>
              <w:jc w:val="center"/>
              <w:rPr>
                <w:rFonts w:eastAsia="仿宋_GB2312" w:hAnsi="Times New Roman"/>
                <w:b/>
                <w:spacing w:val="10"/>
              </w:rPr>
            </w:pPr>
          </w:p>
        </w:tc>
      </w:tr>
      <w:tr w:rsidR="00A24026" w:rsidTr="008A5557">
        <w:trPr>
          <w:trHeight w:val="546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县园林环卫局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hd w:val="clear" w:color="000000" w:fill="FFFFFF"/>
              </w:rPr>
              <w:t>建设项目绿地率和园林绿化工程验收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行政许可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公民、法人、其他组织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其他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6805366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6805366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</w:p>
        </w:tc>
      </w:tr>
      <w:tr w:rsidR="00A24026" w:rsidTr="008A5557">
        <w:trPr>
          <w:trHeight w:val="546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县园林环卫局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</w:rPr>
            </w:pPr>
            <w:r>
              <w:rPr>
                <w:rFonts w:eastAsia="仿宋_GB2312" w:hAnsi="Times New Roman"/>
                <w:b/>
              </w:rPr>
              <w:t>城区道路、广场及公共水域环卫保洁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公共服务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公民、法人、其他组织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其他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6805366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6805366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</w:p>
        </w:tc>
      </w:tr>
      <w:tr w:rsidR="00A24026" w:rsidTr="008A5557">
        <w:trPr>
          <w:trHeight w:val="546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县园林环卫局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企事业单位及居民小区生活垃圾收运及处理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公共服务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公民、法人、其他组织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上门服务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6805366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6805366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</w:p>
        </w:tc>
      </w:tr>
      <w:tr w:rsidR="00A24026" w:rsidTr="008A5557">
        <w:trPr>
          <w:trHeight w:val="546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县气象局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升放无人驾驶自由气球或者系留气球活动审批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行政许可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公民、法人、其他组织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其他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6829088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6861055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widowControl/>
              <w:snapToGrid w:val="0"/>
              <w:spacing w:line="17" w:lineRule="atLeas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 xml:space="preserve"> </w:t>
            </w:r>
          </w:p>
        </w:tc>
      </w:tr>
      <w:tr w:rsidR="00A24026" w:rsidTr="008A5557">
        <w:trPr>
          <w:trHeight w:val="546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县气象局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防雷装置设计审核和竣工验收许可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行政许可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公民、法人、</w:t>
            </w:r>
            <w:r>
              <w:rPr>
                <w:rFonts w:eastAsia="仿宋_GB2312" w:hAnsi="Times New Roman"/>
                <w:b/>
                <w:spacing w:val="10"/>
              </w:rPr>
              <w:t xml:space="preserve"> </w:t>
            </w:r>
            <w:r>
              <w:rPr>
                <w:rFonts w:eastAsia="仿宋_GB2312" w:hAnsi="Times New Roman"/>
                <w:b/>
                <w:spacing w:val="10"/>
              </w:rPr>
              <w:t>其他组织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其他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6829088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6861055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widowControl/>
              <w:snapToGrid w:val="0"/>
              <w:spacing w:line="17" w:lineRule="atLeas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 xml:space="preserve"> </w:t>
            </w:r>
          </w:p>
        </w:tc>
      </w:tr>
      <w:tr w:rsidR="00A24026" w:rsidTr="008A5557">
        <w:trPr>
          <w:trHeight w:val="546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ind w:firstLine="130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县国土局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“12336”</w:t>
            </w:r>
            <w:r>
              <w:rPr>
                <w:rFonts w:eastAsia="仿宋_GB2312" w:hAnsi="Times New Roman"/>
                <w:b/>
                <w:spacing w:val="10"/>
              </w:rPr>
              <w:t>举报电话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公共服务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公民、法人、其他组织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其他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6990173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6829510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</w:p>
        </w:tc>
      </w:tr>
      <w:tr w:rsidR="00A24026" w:rsidTr="008A5557">
        <w:trPr>
          <w:trHeight w:val="396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县畜牧兽医局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畜禽强制免疫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tabs>
                <w:tab w:val="left" w:pos="477"/>
              </w:tabs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公共服务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公民、法人、其他组织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上门服务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3275700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3272700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widowControl/>
              <w:snapToGrid w:val="0"/>
              <w:spacing w:line="17" w:lineRule="atLeast"/>
              <w:jc w:val="center"/>
              <w:rPr>
                <w:rFonts w:eastAsia="仿宋_GB2312" w:hAnsi="Times New Roman"/>
                <w:b/>
                <w:spacing w:val="10"/>
              </w:rPr>
            </w:pPr>
          </w:p>
        </w:tc>
      </w:tr>
      <w:tr w:rsidR="00A24026" w:rsidTr="008A5557">
        <w:trPr>
          <w:trHeight w:val="546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县畜牧兽医局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乡村兽医培训、执业兽医培训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公共服务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公民、法人、其他组织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上门服务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3275700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3272700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widowControl/>
              <w:snapToGrid w:val="0"/>
              <w:spacing w:line="17" w:lineRule="atLeast"/>
              <w:jc w:val="center"/>
              <w:rPr>
                <w:rFonts w:eastAsia="仿宋_GB2312" w:hAnsi="Times New Roman"/>
                <w:b/>
                <w:spacing w:val="10"/>
              </w:rPr>
            </w:pPr>
          </w:p>
        </w:tc>
      </w:tr>
      <w:tr w:rsidR="00A24026" w:rsidTr="008A5557">
        <w:trPr>
          <w:trHeight w:val="546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县畜牧兽医局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动物疫病的预防、监测、控制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jc w:val="center"/>
              <w:rPr>
                <w:rFonts w:eastAsia="仿宋_GB2312" w:hAnsi="Times New Roman"/>
                <w:b/>
              </w:rPr>
            </w:pPr>
            <w:r>
              <w:rPr>
                <w:rFonts w:eastAsia="仿宋_GB2312" w:hAnsi="Times New Roman"/>
                <w:b/>
                <w:spacing w:val="10"/>
              </w:rPr>
              <w:t>公共服务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公民、法人、其他组织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上门服务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3275700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3272700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widowControl/>
              <w:snapToGrid w:val="0"/>
              <w:spacing w:line="17" w:lineRule="atLeast"/>
              <w:jc w:val="center"/>
              <w:rPr>
                <w:rFonts w:eastAsia="仿宋_GB2312" w:hAnsi="Times New Roman"/>
                <w:b/>
                <w:spacing w:val="10"/>
              </w:rPr>
            </w:pPr>
          </w:p>
        </w:tc>
      </w:tr>
      <w:tr w:rsidR="00A24026" w:rsidTr="008A5557">
        <w:trPr>
          <w:trHeight w:val="546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县畜牧兽医局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动物疫病检测、诊断和流行病学调查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jc w:val="center"/>
              <w:rPr>
                <w:rFonts w:eastAsia="仿宋_GB2312" w:hAnsi="Times New Roman"/>
                <w:b/>
              </w:rPr>
            </w:pPr>
            <w:r>
              <w:rPr>
                <w:rFonts w:eastAsia="仿宋_GB2312" w:hAnsi="Times New Roman"/>
                <w:b/>
                <w:spacing w:val="10"/>
              </w:rPr>
              <w:t>公共服务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公民、法人、其他组织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上门服务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3275700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3272700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widowControl/>
              <w:snapToGrid w:val="0"/>
              <w:spacing w:line="17" w:lineRule="atLeast"/>
              <w:jc w:val="center"/>
              <w:rPr>
                <w:rFonts w:eastAsia="仿宋_GB2312" w:hAnsi="Times New Roman"/>
                <w:b/>
                <w:spacing w:val="10"/>
              </w:rPr>
            </w:pPr>
          </w:p>
        </w:tc>
      </w:tr>
      <w:tr w:rsidR="00A24026" w:rsidTr="008A5557">
        <w:trPr>
          <w:trHeight w:val="546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县畜牧兽医局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畜禽养殖废弃物综合利用的指导和服务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jc w:val="center"/>
              <w:rPr>
                <w:rFonts w:eastAsia="仿宋_GB2312" w:hAnsi="Times New Roman"/>
                <w:b/>
              </w:rPr>
            </w:pPr>
            <w:r>
              <w:rPr>
                <w:rFonts w:eastAsia="仿宋_GB2312" w:hAnsi="Times New Roman"/>
                <w:b/>
                <w:spacing w:val="10"/>
              </w:rPr>
              <w:t>公共服务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公民、法人、其他组织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上门服务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3275700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3272700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widowControl/>
              <w:snapToGrid w:val="0"/>
              <w:spacing w:line="17" w:lineRule="atLeast"/>
              <w:jc w:val="center"/>
              <w:rPr>
                <w:rFonts w:eastAsia="仿宋_GB2312" w:hAnsi="Times New Roman"/>
                <w:b/>
                <w:spacing w:val="10"/>
              </w:rPr>
            </w:pPr>
          </w:p>
        </w:tc>
      </w:tr>
      <w:tr w:rsidR="00A24026" w:rsidTr="008A5557">
        <w:trPr>
          <w:trHeight w:val="546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县畜牧兽医局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畜牧兽医推广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tabs>
                <w:tab w:val="left" w:pos="522"/>
              </w:tabs>
              <w:snapToGrid w:val="0"/>
              <w:jc w:val="center"/>
              <w:rPr>
                <w:rFonts w:eastAsia="仿宋_GB2312" w:hAnsi="Times New Roman"/>
                <w:b/>
              </w:rPr>
            </w:pPr>
            <w:r>
              <w:rPr>
                <w:rFonts w:eastAsia="仿宋_GB2312" w:hAnsi="Times New Roman"/>
                <w:b/>
                <w:spacing w:val="10"/>
              </w:rPr>
              <w:t>公共服务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公民、法人、其他组织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tabs>
                <w:tab w:val="left" w:pos="310"/>
              </w:tabs>
              <w:snapToGrid w:val="0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上门服务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3275700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3272700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widowControl/>
              <w:snapToGrid w:val="0"/>
              <w:spacing w:line="17" w:lineRule="atLeast"/>
              <w:jc w:val="center"/>
              <w:rPr>
                <w:rFonts w:eastAsia="仿宋_GB2312" w:hAnsi="Times New Roman"/>
                <w:b/>
                <w:spacing w:val="10"/>
              </w:rPr>
            </w:pPr>
          </w:p>
        </w:tc>
      </w:tr>
      <w:tr w:rsidR="00A24026" w:rsidTr="008A5557">
        <w:trPr>
          <w:trHeight w:val="546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lastRenderedPageBreak/>
              <w:t>县畜牧兽医局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饲料饲料添加质量安全知识宣传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jc w:val="center"/>
              <w:rPr>
                <w:rFonts w:eastAsia="仿宋_GB2312" w:hAnsi="Times New Roman"/>
                <w:b/>
              </w:rPr>
            </w:pPr>
            <w:r>
              <w:rPr>
                <w:rFonts w:eastAsia="仿宋_GB2312" w:hAnsi="Times New Roman"/>
                <w:b/>
                <w:spacing w:val="10"/>
              </w:rPr>
              <w:t>公共服务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公民、法人、其他组织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上门服务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3275700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3272700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widowControl/>
              <w:snapToGrid w:val="0"/>
              <w:spacing w:line="17" w:lineRule="atLeast"/>
              <w:jc w:val="center"/>
              <w:rPr>
                <w:rFonts w:eastAsia="仿宋_GB2312" w:hAnsi="Times New Roman"/>
                <w:b/>
                <w:spacing w:val="10"/>
              </w:rPr>
            </w:pPr>
          </w:p>
        </w:tc>
      </w:tr>
      <w:tr w:rsidR="00A24026" w:rsidTr="008A5557">
        <w:trPr>
          <w:trHeight w:val="546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pacing w:line="240" w:lineRule="exact"/>
              <w:jc w:val="center"/>
              <w:rPr>
                <w:rFonts w:eastAsia="仿宋_GB2312" w:hint="eastAsia"/>
                <w:b/>
                <w:bCs/>
                <w:spacing w:val="10"/>
              </w:rPr>
            </w:pPr>
            <w:r>
              <w:rPr>
                <w:rFonts w:eastAsia="仿宋_GB2312" w:hint="eastAsia"/>
                <w:b/>
                <w:bCs/>
                <w:spacing w:val="10"/>
              </w:rPr>
              <w:t>县畜牧兽医局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pacing w:line="240" w:lineRule="exact"/>
              <w:jc w:val="center"/>
              <w:rPr>
                <w:rFonts w:eastAsia="仿宋_GB2312" w:hint="eastAsia"/>
                <w:b/>
                <w:bCs/>
                <w:spacing w:val="10"/>
              </w:rPr>
            </w:pPr>
            <w:r>
              <w:rPr>
                <w:rFonts w:eastAsia="仿宋_GB2312" w:hint="eastAsia"/>
                <w:b/>
                <w:bCs/>
                <w:spacing w:val="10"/>
              </w:rPr>
              <w:t>政府信息公开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pacing w:line="400" w:lineRule="exact"/>
              <w:jc w:val="center"/>
              <w:rPr>
                <w:rFonts w:eastAsia="仿宋_GB2312"/>
                <w:b/>
                <w:bCs/>
                <w:spacing w:val="10"/>
              </w:rPr>
            </w:pPr>
            <w:r>
              <w:rPr>
                <w:rFonts w:eastAsia="仿宋_GB2312" w:hint="eastAsia"/>
                <w:b/>
                <w:bCs/>
                <w:spacing w:val="10"/>
              </w:rPr>
              <w:t>公共服务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pacing w:line="240" w:lineRule="exact"/>
              <w:jc w:val="center"/>
              <w:rPr>
                <w:rFonts w:eastAsia="仿宋_GB2312" w:hint="eastAsia"/>
                <w:b/>
                <w:bCs/>
                <w:spacing w:val="10"/>
              </w:rPr>
            </w:pPr>
            <w:r>
              <w:rPr>
                <w:rFonts w:eastAsia="仿宋_GB2312" w:hint="eastAsia"/>
                <w:b/>
                <w:bCs/>
                <w:spacing w:val="10"/>
              </w:rPr>
              <w:t>公民、法人、其他组织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pacing w:line="400" w:lineRule="exact"/>
              <w:jc w:val="center"/>
              <w:rPr>
                <w:rFonts w:eastAsia="仿宋_GB2312" w:hint="eastAsia"/>
                <w:b/>
                <w:bCs/>
                <w:spacing w:val="10"/>
              </w:rPr>
            </w:pPr>
            <w:r>
              <w:rPr>
                <w:rFonts w:eastAsia="仿宋_GB2312" w:hint="eastAsia"/>
                <w:b/>
                <w:bCs/>
                <w:spacing w:val="10"/>
              </w:rPr>
              <w:t>全程电子化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pacing w:line="400" w:lineRule="exact"/>
              <w:jc w:val="center"/>
              <w:rPr>
                <w:rFonts w:eastAsia="仿宋_GB2312" w:hint="eastAsia"/>
                <w:b/>
                <w:bCs/>
                <w:spacing w:val="10"/>
              </w:rPr>
            </w:pPr>
            <w:r>
              <w:rPr>
                <w:rFonts w:eastAsia="仿宋_GB2312" w:hint="eastAsia"/>
                <w:b/>
                <w:bCs/>
                <w:spacing w:val="10"/>
              </w:rPr>
              <w:t>3275700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pacing w:line="400" w:lineRule="exact"/>
              <w:jc w:val="center"/>
              <w:rPr>
                <w:rFonts w:eastAsia="仿宋_GB2312" w:hint="eastAsia"/>
                <w:b/>
                <w:bCs/>
                <w:spacing w:val="10"/>
              </w:rPr>
            </w:pPr>
            <w:r>
              <w:rPr>
                <w:rFonts w:eastAsia="仿宋_GB2312" w:hint="eastAsia"/>
                <w:b/>
                <w:bCs/>
                <w:spacing w:val="10"/>
              </w:rPr>
              <w:t>3272700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widowControl/>
              <w:spacing w:line="17" w:lineRule="atLeast"/>
              <w:jc w:val="left"/>
              <w:rPr>
                <w:rFonts w:eastAsia="仿宋_GB2312" w:hint="eastAsia"/>
                <w:b/>
                <w:bCs/>
                <w:spacing w:val="10"/>
              </w:rPr>
            </w:pPr>
          </w:p>
        </w:tc>
      </w:tr>
      <w:tr w:rsidR="00A24026" w:rsidTr="008A5557">
        <w:trPr>
          <w:trHeight w:val="278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县妇联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农村贫困母亲两癌救助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公共服务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公民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其他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6853617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6853617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widowControl/>
              <w:snapToGrid w:val="0"/>
              <w:spacing w:line="17" w:lineRule="atLeast"/>
              <w:jc w:val="center"/>
              <w:rPr>
                <w:rFonts w:eastAsia="仿宋_GB2312" w:hAnsi="Times New Roman"/>
                <w:b/>
                <w:spacing w:val="10"/>
              </w:rPr>
            </w:pPr>
          </w:p>
        </w:tc>
      </w:tr>
      <w:tr w:rsidR="00A24026" w:rsidTr="008A5557">
        <w:trPr>
          <w:trHeight w:val="546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县妇联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“12338”</w:t>
            </w:r>
            <w:r>
              <w:rPr>
                <w:rFonts w:eastAsia="仿宋_GB2312" w:hAnsi="Times New Roman"/>
                <w:b/>
                <w:spacing w:val="10"/>
              </w:rPr>
              <w:t>妇女维权</w:t>
            </w:r>
          </w:p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服务热线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公共服务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公民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其他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6853617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6853617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</w:p>
        </w:tc>
      </w:tr>
      <w:tr w:rsidR="00A24026" w:rsidTr="008A5557">
        <w:trPr>
          <w:trHeight w:val="278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县妇联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巾帼志愿服务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公共服务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公民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其他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6853617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6853617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</w:p>
        </w:tc>
      </w:tr>
      <w:tr w:rsidR="00A24026" w:rsidTr="008A5557">
        <w:trPr>
          <w:trHeight w:val="278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县妇联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留守儿童关爱服务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jc w:val="center"/>
              <w:rPr>
                <w:rFonts w:eastAsia="仿宋_GB2312" w:hAnsi="Times New Roman"/>
                <w:b/>
              </w:rPr>
            </w:pPr>
            <w:r>
              <w:rPr>
                <w:rFonts w:eastAsia="仿宋_GB2312" w:hAnsi="Times New Roman"/>
                <w:b/>
              </w:rPr>
              <w:t>公共服务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公民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其他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6853617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6853617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</w:p>
        </w:tc>
      </w:tr>
      <w:tr w:rsidR="00A24026" w:rsidTr="008A5557">
        <w:trPr>
          <w:trHeight w:val="555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县妇联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妇女少儿公益培训、儿童社会公益实践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jc w:val="center"/>
              <w:rPr>
                <w:rFonts w:eastAsia="仿宋_GB2312" w:hAnsi="Times New Roman"/>
                <w:b/>
              </w:rPr>
            </w:pPr>
            <w:r>
              <w:rPr>
                <w:rFonts w:eastAsia="仿宋_GB2312" w:hAnsi="Times New Roman"/>
                <w:b/>
              </w:rPr>
              <w:t>公共服务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公民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其他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6853617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6853617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</w:p>
        </w:tc>
      </w:tr>
      <w:tr w:rsidR="00A24026" w:rsidTr="008A5557">
        <w:trPr>
          <w:trHeight w:val="278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县妇联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贫困妇女技能培训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jc w:val="center"/>
              <w:rPr>
                <w:rFonts w:eastAsia="仿宋_GB2312" w:hAnsi="Times New Roman"/>
                <w:b/>
              </w:rPr>
            </w:pPr>
            <w:r>
              <w:rPr>
                <w:rFonts w:eastAsia="仿宋_GB2312" w:hAnsi="Times New Roman"/>
                <w:b/>
              </w:rPr>
              <w:t>公共服务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公民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其他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6853617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6853617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</w:p>
        </w:tc>
      </w:tr>
      <w:tr w:rsidR="00A24026" w:rsidTr="008A5557">
        <w:trPr>
          <w:trHeight w:val="278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pacing w:line="240" w:lineRule="exact"/>
              <w:jc w:val="center"/>
              <w:rPr>
                <w:rFonts w:eastAsia="仿宋_GB2312" w:hint="eastAsia"/>
                <w:b/>
                <w:bCs/>
                <w:spacing w:val="10"/>
              </w:rPr>
            </w:pPr>
            <w:r>
              <w:rPr>
                <w:rFonts w:eastAsia="仿宋_GB2312" w:hint="eastAsia"/>
                <w:b/>
                <w:bCs/>
                <w:spacing w:val="10"/>
              </w:rPr>
              <w:t>县妇联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pacing w:line="240" w:lineRule="exact"/>
              <w:jc w:val="center"/>
              <w:rPr>
                <w:rFonts w:eastAsia="仿宋_GB2312" w:hint="eastAsia"/>
                <w:b/>
                <w:bCs/>
                <w:spacing w:val="10"/>
              </w:rPr>
            </w:pPr>
            <w:r>
              <w:rPr>
                <w:rFonts w:eastAsia="仿宋_GB2312" w:hint="eastAsia"/>
                <w:b/>
                <w:bCs/>
                <w:spacing w:val="10"/>
              </w:rPr>
              <w:t>政府信息公开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pacing w:line="400" w:lineRule="exact"/>
              <w:jc w:val="center"/>
              <w:rPr>
                <w:rFonts w:eastAsia="仿宋_GB2312" w:hint="eastAsia"/>
                <w:b/>
                <w:bCs/>
                <w:spacing w:val="10"/>
              </w:rPr>
            </w:pPr>
            <w:r>
              <w:rPr>
                <w:rFonts w:eastAsia="仿宋_GB2312" w:hint="eastAsia"/>
                <w:b/>
                <w:bCs/>
                <w:spacing w:val="10"/>
              </w:rPr>
              <w:t>公共服务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pacing w:line="240" w:lineRule="exact"/>
              <w:jc w:val="center"/>
              <w:rPr>
                <w:rFonts w:eastAsia="仿宋_GB2312" w:hint="eastAsia"/>
                <w:b/>
                <w:bCs/>
                <w:spacing w:val="10"/>
              </w:rPr>
            </w:pPr>
            <w:r>
              <w:rPr>
                <w:rFonts w:eastAsia="仿宋_GB2312" w:hint="eastAsia"/>
                <w:b/>
                <w:bCs/>
                <w:spacing w:val="10"/>
              </w:rPr>
              <w:t>公民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pacing w:line="400" w:lineRule="exact"/>
              <w:jc w:val="center"/>
              <w:rPr>
                <w:rFonts w:eastAsia="仿宋_GB2312" w:hint="eastAsia"/>
                <w:b/>
                <w:bCs/>
                <w:spacing w:val="10"/>
              </w:rPr>
            </w:pPr>
            <w:r>
              <w:rPr>
                <w:rFonts w:eastAsia="仿宋_GB2312" w:hint="eastAsia"/>
                <w:b/>
                <w:bCs/>
                <w:spacing w:val="10"/>
              </w:rPr>
              <w:t>全程电子化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pacing w:line="400" w:lineRule="exact"/>
              <w:jc w:val="center"/>
              <w:rPr>
                <w:rFonts w:eastAsia="仿宋_GB2312" w:hint="eastAsia"/>
                <w:b/>
                <w:bCs/>
                <w:spacing w:val="10"/>
              </w:rPr>
            </w:pPr>
            <w:r>
              <w:rPr>
                <w:rFonts w:eastAsia="仿宋_GB2312" w:hint="eastAsia"/>
                <w:b/>
                <w:bCs/>
                <w:spacing w:val="10"/>
              </w:rPr>
              <w:t>6853617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pacing w:line="400" w:lineRule="exact"/>
              <w:jc w:val="center"/>
              <w:rPr>
                <w:rFonts w:eastAsia="仿宋_GB2312" w:hint="eastAsia"/>
                <w:b/>
                <w:bCs/>
                <w:spacing w:val="10"/>
              </w:rPr>
            </w:pPr>
            <w:r>
              <w:rPr>
                <w:rFonts w:eastAsia="仿宋_GB2312" w:hint="eastAsia"/>
                <w:b/>
                <w:bCs/>
                <w:spacing w:val="10"/>
              </w:rPr>
              <w:t>6853617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pacing w:line="400" w:lineRule="exact"/>
              <w:jc w:val="center"/>
              <w:rPr>
                <w:rFonts w:eastAsia="仿宋_GB2312" w:hint="eastAsia"/>
                <w:b/>
                <w:bCs/>
                <w:spacing w:val="10"/>
              </w:rPr>
            </w:pPr>
          </w:p>
        </w:tc>
      </w:tr>
      <w:tr w:rsidR="00A24026" w:rsidTr="008A5557">
        <w:trPr>
          <w:trHeight w:val="979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县旅游文物局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</w:rPr>
            </w:pPr>
            <w:r>
              <w:rPr>
                <w:rFonts w:eastAsia="仿宋_GB2312" w:hAnsi="Times New Roman"/>
                <w:b/>
              </w:rPr>
              <w:t>山东省精品采摘园初评</w:t>
            </w:r>
          </w:p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</w:rPr>
              <w:t>（验收）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</w:rPr>
              <w:t>其他权力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公民、法人、其他组织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网上预审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6675819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6853702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widowControl/>
              <w:snapToGrid w:val="0"/>
              <w:spacing w:line="17" w:lineRule="atLeas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  <w:sz w:val="18"/>
                <w:szCs w:val="18"/>
              </w:rPr>
              <w:t>http://jijxxzwfw.sd.gov.cn/sdzw/dept/items/query_index.do?orgcode=JN370829WL&amp;xzqh=370829</w:t>
            </w:r>
          </w:p>
        </w:tc>
      </w:tr>
      <w:tr w:rsidR="00A24026" w:rsidTr="008A5557">
        <w:trPr>
          <w:trHeight w:val="813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国税局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存款账户账号报告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公共服务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 w:hint="eastAsia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法人、</w:t>
            </w:r>
          </w:p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其他组织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全程电子化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6412365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6939033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http://218.57.142.38:8080/</w:t>
            </w:r>
          </w:p>
        </w:tc>
      </w:tr>
      <w:tr w:rsidR="00A24026" w:rsidTr="008A5557">
        <w:trPr>
          <w:trHeight w:val="813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国税局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财务会计制度及核算软件备案报告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公共服务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 w:hint="eastAsia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法人、</w:t>
            </w:r>
          </w:p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其他组织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 w:hint="eastAsia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全程电子化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6412365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6939033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http://218.57.142.38:8080/</w:t>
            </w:r>
          </w:p>
        </w:tc>
      </w:tr>
      <w:tr w:rsidR="00A24026" w:rsidTr="008A5557">
        <w:trPr>
          <w:trHeight w:val="813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lastRenderedPageBreak/>
              <w:t>国税局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发票票种核定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公共服务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 w:hint="eastAsia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法人、</w:t>
            </w:r>
          </w:p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其他组织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 w:hint="eastAsia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全程电子化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6412365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6939033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http://218.57.142.38:8080/</w:t>
            </w:r>
          </w:p>
        </w:tc>
      </w:tr>
      <w:tr w:rsidR="00A24026" w:rsidTr="008A5557">
        <w:trPr>
          <w:trHeight w:val="643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国税局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发票网上验旧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公共服务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 w:hint="eastAsia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法人、</w:t>
            </w:r>
          </w:p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其他组织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 w:hint="eastAsia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全程电子化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6412365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6939033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http://218.57.142.38:8080/</w:t>
            </w:r>
          </w:p>
        </w:tc>
      </w:tr>
      <w:tr w:rsidR="00A24026" w:rsidTr="008A5557">
        <w:trPr>
          <w:trHeight w:val="813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国税局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 w:hint="eastAsia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进项增值税专用发票</w:t>
            </w:r>
          </w:p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网上认证勾选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公共服务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 w:hint="eastAsia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法人、</w:t>
            </w:r>
          </w:p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其他组织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 w:hint="eastAsia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全程电子化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6412365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6939033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http://218.57.142.38:8080/</w:t>
            </w:r>
          </w:p>
        </w:tc>
      </w:tr>
      <w:tr w:rsidR="00A24026" w:rsidTr="008A5557">
        <w:trPr>
          <w:trHeight w:val="813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国税局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增值税一般纳税人申报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公共服务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 w:hint="eastAsia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法人、</w:t>
            </w:r>
          </w:p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其他组织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 w:hint="eastAsia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全程电子化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6412365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6939033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http://218.57.142.38:8080/</w:t>
            </w:r>
          </w:p>
        </w:tc>
      </w:tr>
      <w:tr w:rsidR="00A24026" w:rsidTr="008A5557">
        <w:trPr>
          <w:trHeight w:val="813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国税局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 w:hint="eastAsia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增值税小规模纳税人</w:t>
            </w:r>
          </w:p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（非定期定额户）申报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公共服务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 w:hint="eastAsia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法人、</w:t>
            </w:r>
          </w:p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其他组织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 w:hint="eastAsia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全程电子化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6412365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6939033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http://218.57.142.38:8080/</w:t>
            </w:r>
          </w:p>
        </w:tc>
      </w:tr>
      <w:tr w:rsidR="00A24026" w:rsidTr="008A5557">
        <w:trPr>
          <w:trHeight w:val="813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国税局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居民企业所得税月（季）度预缴纳税申报（适用查账征收）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公共服务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 w:hint="eastAsia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法人、</w:t>
            </w:r>
          </w:p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其他组织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 w:hint="eastAsia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全程电子化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6412365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6939033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http://218.57.142.38:8080/</w:t>
            </w:r>
          </w:p>
        </w:tc>
      </w:tr>
      <w:tr w:rsidR="00A24026" w:rsidTr="008A5557">
        <w:trPr>
          <w:trHeight w:val="813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国税局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居民企业所得税月（季）度预缴纳税申报（适用核定征收）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公共服务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 w:hint="eastAsia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法人、</w:t>
            </w:r>
          </w:p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其他组织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 w:hint="eastAsia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全程电子化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6412365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6939033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http://218.57.142.38:8080/</w:t>
            </w:r>
          </w:p>
        </w:tc>
      </w:tr>
      <w:tr w:rsidR="00A24026" w:rsidTr="008A5557">
        <w:trPr>
          <w:trHeight w:val="643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国税局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居民企业所得税年度纳税申报（适用查账征收）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公共服务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 w:hint="eastAsia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法人、</w:t>
            </w:r>
          </w:p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其他组织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全程电子化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6412365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6939033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http://218.57.142.38:8080/</w:t>
            </w:r>
          </w:p>
        </w:tc>
      </w:tr>
      <w:tr w:rsidR="00A24026" w:rsidTr="008A5557">
        <w:trPr>
          <w:trHeight w:val="813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国税局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居民企业所得税年度纳税申报（适用核定征收）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公共服务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 w:hint="eastAsia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法人、</w:t>
            </w:r>
          </w:p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其他组织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全程电子化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6412365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6939033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http://218.57.142.38:8080/</w:t>
            </w:r>
          </w:p>
        </w:tc>
      </w:tr>
      <w:tr w:rsidR="00A24026" w:rsidTr="008A5557">
        <w:trPr>
          <w:trHeight w:val="813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lastRenderedPageBreak/>
              <w:t>国税局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文化事业建设费申报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公共服务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 w:hint="eastAsia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法人、</w:t>
            </w:r>
          </w:p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其他组织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全程电子化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6412365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6939033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http://218.57.142.38:8080/</w:t>
            </w:r>
          </w:p>
        </w:tc>
      </w:tr>
      <w:tr w:rsidR="00A24026" w:rsidTr="008A5557">
        <w:trPr>
          <w:trHeight w:val="813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国税局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 w:hint="eastAsia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定期定额个体</w:t>
            </w:r>
          </w:p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工商户申报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公共服务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 w:hint="eastAsia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法人、</w:t>
            </w:r>
          </w:p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其他组织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全程电子化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6412365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6939033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http://218.57.142.38:8080/</w:t>
            </w:r>
          </w:p>
        </w:tc>
      </w:tr>
      <w:tr w:rsidR="00A24026" w:rsidTr="008A5557">
        <w:trPr>
          <w:trHeight w:val="813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国税局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完税证明开具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公共服务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 w:hint="eastAsia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法人、</w:t>
            </w:r>
          </w:p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其他组织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全程电子化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6412365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6939033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http://218.57.142.38:8080/</w:t>
            </w:r>
          </w:p>
        </w:tc>
      </w:tr>
      <w:tr w:rsidR="00A24026" w:rsidTr="008A5557">
        <w:trPr>
          <w:trHeight w:val="278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县红十字会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信息公开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其他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公民</w:t>
            </w:r>
            <w:r>
              <w:rPr>
                <w:rFonts w:eastAsia="仿宋_GB2312" w:hAnsi="Times New Roman" w:hint="eastAsia"/>
                <w:b/>
                <w:spacing w:val="10"/>
              </w:rPr>
              <w:t>、</w:t>
            </w:r>
            <w:r>
              <w:rPr>
                <w:rFonts w:eastAsia="仿宋_GB2312" w:hAnsi="Times New Roman"/>
                <w:b/>
                <w:spacing w:val="10"/>
              </w:rPr>
              <w:t>法人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全程电子化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6830619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 w:hint="eastAsia"/>
                <w:b/>
                <w:spacing w:val="10"/>
              </w:rPr>
              <w:t>6830619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</w:p>
        </w:tc>
      </w:tr>
      <w:tr w:rsidR="00A24026" w:rsidTr="008A5557">
        <w:trPr>
          <w:trHeight w:val="1081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县红十字会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造血干细胞（骨髓）、器官、遗体捐献的动员、宣传和数据储存、检索服务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公共服务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公民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上门服务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6830619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6830619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</w:p>
        </w:tc>
      </w:tr>
      <w:tr w:rsidR="00A24026" w:rsidTr="008A5557">
        <w:trPr>
          <w:trHeight w:val="546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县红十字会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战时和武装冲突时期</w:t>
            </w:r>
          </w:p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救护救助等服务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公共服务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公民、法人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其他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6830619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6830619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</w:p>
        </w:tc>
      </w:tr>
      <w:tr w:rsidR="00A24026" w:rsidTr="008A5557">
        <w:trPr>
          <w:trHeight w:val="278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县红十字会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红十字志愿服务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公共服务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公民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上门服务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6830619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6830619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</w:p>
        </w:tc>
      </w:tr>
      <w:tr w:rsidR="00A24026" w:rsidTr="008A5557">
        <w:trPr>
          <w:trHeight w:val="344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县红十字会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红十字青少年活动开展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公共服务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24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法人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上门服务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6830619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  <w:r>
              <w:rPr>
                <w:rFonts w:eastAsia="仿宋_GB2312" w:hAnsi="Times New Roman"/>
                <w:b/>
                <w:spacing w:val="10"/>
              </w:rPr>
              <w:t>6830619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026" w:rsidRDefault="00A24026" w:rsidP="008A5557">
            <w:pPr>
              <w:snapToGrid w:val="0"/>
              <w:spacing w:line="400" w:lineRule="exact"/>
              <w:jc w:val="center"/>
              <w:rPr>
                <w:rFonts w:eastAsia="仿宋_GB2312" w:hAnsi="Times New Roman"/>
                <w:b/>
                <w:spacing w:val="10"/>
              </w:rPr>
            </w:pPr>
          </w:p>
        </w:tc>
      </w:tr>
    </w:tbl>
    <w:p w:rsidR="00A24026" w:rsidRDefault="00A24026" w:rsidP="00A24026">
      <w:pPr>
        <w:snapToGrid w:val="0"/>
        <w:spacing w:line="560" w:lineRule="exact"/>
        <w:ind w:firstLine="643"/>
        <w:rPr>
          <w:rFonts w:eastAsia="仿宋_GB2312" w:hAnsi="Times New Roman"/>
          <w:b/>
          <w:sz w:val="32"/>
        </w:rPr>
      </w:pPr>
      <w:r>
        <w:rPr>
          <w:rFonts w:eastAsia="仿宋_GB2312" w:hAnsi="Times New Roman"/>
          <w:b/>
          <w:sz w:val="32"/>
        </w:rPr>
        <w:t>说明：</w:t>
      </w:r>
      <w:r>
        <w:rPr>
          <w:rFonts w:eastAsia="仿宋_GB2312" w:hAnsi="Times New Roman"/>
          <w:b/>
          <w:sz w:val="32"/>
        </w:rPr>
        <w:t>1</w:t>
      </w:r>
      <w:r>
        <w:rPr>
          <w:rFonts w:eastAsia="仿宋_GB2312" w:hAnsi="Times New Roman"/>
          <w:b/>
          <w:sz w:val="32"/>
        </w:rPr>
        <w:t>、</w:t>
      </w:r>
      <w:r>
        <w:rPr>
          <w:rFonts w:eastAsia="仿宋_GB2312" w:hAnsi="Times New Roman"/>
          <w:b/>
          <w:sz w:val="32"/>
        </w:rPr>
        <w:t>“</w:t>
      </w:r>
      <w:r>
        <w:rPr>
          <w:rFonts w:eastAsia="仿宋_GB2312" w:hAnsi="Times New Roman"/>
          <w:b/>
          <w:sz w:val="32"/>
        </w:rPr>
        <w:t>事项名称</w:t>
      </w:r>
      <w:r>
        <w:rPr>
          <w:rFonts w:eastAsia="仿宋_GB2312" w:hAnsi="Times New Roman"/>
          <w:b/>
          <w:sz w:val="32"/>
        </w:rPr>
        <w:t>”</w:t>
      </w:r>
      <w:r>
        <w:rPr>
          <w:rFonts w:eastAsia="仿宋_GB2312" w:hAnsi="Times New Roman"/>
          <w:b/>
          <w:sz w:val="32"/>
        </w:rPr>
        <w:t>严格按照行政权力清单或公共服务事项清单的名称规范填写；</w:t>
      </w:r>
    </w:p>
    <w:p w:rsidR="00A24026" w:rsidRDefault="00A24026" w:rsidP="00A24026">
      <w:pPr>
        <w:snapToGrid w:val="0"/>
        <w:spacing w:line="560" w:lineRule="exact"/>
        <w:ind w:firstLineChars="500" w:firstLine="1606"/>
        <w:rPr>
          <w:rFonts w:eastAsia="仿宋_GB2312" w:hAnsi="Times New Roman"/>
          <w:b/>
          <w:sz w:val="32"/>
        </w:rPr>
      </w:pPr>
      <w:r>
        <w:rPr>
          <w:rFonts w:eastAsia="仿宋_GB2312" w:hAnsi="Times New Roman" w:hint="eastAsia"/>
          <w:b/>
          <w:sz w:val="32"/>
        </w:rPr>
        <w:t>2</w:t>
      </w:r>
      <w:r>
        <w:rPr>
          <w:rFonts w:eastAsia="仿宋_GB2312" w:hAnsi="Times New Roman" w:hint="eastAsia"/>
          <w:b/>
          <w:sz w:val="32"/>
        </w:rPr>
        <w:t>、</w:t>
      </w:r>
      <w:r>
        <w:rPr>
          <w:rFonts w:eastAsia="仿宋_GB2312" w:hAnsi="Times New Roman"/>
          <w:b/>
          <w:sz w:val="32"/>
        </w:rPr>
        <w:t>“</w:t>
      </w:r>
      <w:r>
        <w:rPr>
          <w:rFonts w:eastAsia="仿宋_GB2312" w:hAnsi="Times New Roman"/>
          <w:b/>
          <w:sz w:val="32"/>
        </w:rPr>
        <w:t>事项类别</w:t>
      </w:r>
      <w:r>
        <w:rPr>
          <w:rFonts w:eastAsia="仿宋_GB2312" w:hAnsi="Times New Roman"/>
          <w:b/>
          <w:sz w:val="32"/>
        </w:rPr>
        <w:t>”</w:t>
      </w:r>
      <w:r>
        <w:rPr>
          <w:rFonts w:eastAsia="仿宋_GB2312" w:hAnsi="Times New Roman"/>
          <w:b/>
          <w:sz w:val="32"/>
        </w:rPr>
        <w:t>按</w:t>
      </w:r>
      <w:r>
        <w:rPr>
          <w:rFonts w:eastAsia="仿宋_GB2312" w:hAnsi="Times New Roman"/>
          <w:b/>
          <w:sz w:val="32"/>
        </w:rPr>
        <w:t>“</w:t>
      </w:r>
      <w:r>
        <w:rPr>
          <w:rFonts w:eastAsia="仿宋_GB2312" w:hAnsi="Times New Roman"/>
          <w:b/>
          <w:sz w:val="32"/>
        </w:rPr>
        <w:t>公共服务</w:t>
      </w:r>
      <w:r>
        <w:rPr>
          <w:rFonts w:eastAsia="仿宋_GB2312" w:hAnsi="Times New Roman"/>
          <w:b/>
          <w:sz w:val="32"/>
        </w:rPr>
        <w:t>”</w:t>
      </w:r>
      <w:r>
        <w:rPr>
          <w:rFonts w:eastAsia="仿宋_GB2312" w:hAnsi="Times New Roman"/>
          <w:b/>
          <w:sz w:val="32"/>
        </w:rPr>
        <w:t>及</w:t>
      </w:r>
      <w:r>
        <w:rPr>
          <w:rFonts w:eastAsia="仿宋_GB2312" w:hAnsi="Times New Roman"/>
          <w:b/>
          <w:sz w:val="32"/>
        </w:rPr>
        <w:t xml:space="preserve"> “</w:t>
      </w:r>
      <w:r>
        <w:rPr>
          <w:rFonts w:eastAsia="仿宋_GB2312" w:hAnsi="Times New Roman"/>
          <w:b/>
          <w:sz w:val="32"/>
        </w:rPr>
        <w:t>行政许可</w:t>
      </w:r>
      <w:r>
        <w:rPr>
          <w:rFonts w:eastAsia="仿宋_GB2312" w:hAnsi="Times New Roman"/>
          <w:b/>
          <w:sz w:val="32"/>
        </w:rPr>
        <w:t>”“</w:t>
      </w:r>
      <w:r>
        <w:rPr>
          <w:rFonts w:eastAsia="仿宋_GB2312" w:hAnsi="Times New Roman"/>
          <w:b/>
          <w:sz w:val="32"/>
        </w:rPr>
        <w:t>行政处罚</w:t>
      </w:r>
      <w:r>
        <w:rPr>
          <w:rFonts w:eastAsia="仿宋_GB2312" w:hAnsi="Times New Roman"/>
          <w:b/>
          <w:sz w:val="32"/>
        </w:rPr>
        <w:t>”</w:t>
      </w:r>
      <w:r>
        <w:rPr>
          <w:rFonts w:eastAsia="仿宋_GB2312" w:hAnsi="Times New Roman"/>
          <w:b/>
          <w:sz w:val="32"/>
        </w:rPr>
        <w:t>等十类行政权力事项填写；</w:t>
      </w:r>
    </w:p>
    <w:p w:rsidR="00A24026" w:rsidRDefault="00A24026" w:rsidP="00A24026">
      <w:pPr>
        <w:snapToGrid w:val="0"/>
        <w:spacing w:line="560" w:lineRule="exact"/>
        <w:ind w:firstLineChars="500" w:firstLine="1606"/>
        <w:rPr>
          <w:rFonts w:eastAsia="仿宋_GB2312" w:hAnsi="Times New Roman"/>
          <w:b/>
          <w:sz w:val="32"/>
        </w:rPr>
      </w:pPr>
      <w:r>
        <w:rPr>
          <w:rFonts w:eastAsia="仿宋_GB2312" w:hAnsi="Times New Roman"/>
          <w:b/>
          <w:sz w:val="32"/>
        </w:rPr>
        <w:t>3</w:t>
      </w:r>
      <w:r>
        <w:rPr>
          <w:rFonts w:eastAsia="仿宋_GB2312" w:hAnsi="Times New Roman"/>
          <w:b/>
          <w:sz w:val="32"/>
        </w:rPr>
        <w:t>、</w:t>
      </w:r>
      <w:r>
        <w:rPr>
          <w:rFonts w:eastAsia="仿宋_GB2312" w:hAnsi="Times New Roman"/>
          <w:b/>
          <w:sz w:val="32"/>
        </w:rPr>
        <w:t>“</w:t>
      </w:r>
      <w:r>
        <w:rPr>
          <w:rFonts w:eastAsia="仿宋_GB2312" w:hAnsi="Times New Roman"/>
          <w:b/>
          <w:sz w:val="32"/>
        </w:rPr>
        <w:t>服务对象</w:t>
      </w:r>
      <w:r>
        <w:rPr>
          <w:rFonts w:eastAsia="仿宋_GB2312" w:hAnsi="Times New Roman"/>
          <w:b/>
          <w:sz w:val="32"/>
        </w:rPr>
        <w:t>”</w:t>
      </w:r>
      <w:r>
        <w:rPr>
          <w:rFonts w:eastAsia="仿宋_GB2312" w:hAnsi="Times New Roman"/>
          <w:b/>
          <w:sz w:val="32"/>
        </w:rPr>
        <w:t>填写</w:t>
      </w:r>
      <w:r>
        <w:rPr>
          <w:rFonts w:eastAsia="仿宋_GB2312" w:hAnsi="Times New Roman"/>
          <w:b/>
          <w:sz w:val="32"/>
        </w:rPr>
        <w:t>“</w:t>
      </w:r>
      <w:r>
        <w:rPr>
          <w:rFonts w:eastAsia="仿宋_GB2312" w:hAnsi="Times New Roman"/>
          <w:b/>
          <w:sz w:val="32"/>
        </w:rPr>
        <w:t>公民</w:t>
      </w:r>
      <w:r>
        <w:rPr>
          <w:rFonts w:eastAsia="仿宋_GB2312" w:hAnsi="Times New Roman"/>
          <w:b/>
          <w:sz w:val="32"/>
        </w:rPr>
        <w:t>”“</w:t>
      </w:r>
      <w:r>
        <w:rPr>
          <w:rFonts w:eastAsia="仿宋_GB2312" w:hAnsi="Times New Roman"/>
          <w:b/>
          <w:sz w:val="32"/>
        </w:rPr>
        <w:t>法人</w:t>
      </w:r>
      <w:r>
        <w:rPr>
          <w:rFonts w:eastAsia="仿宋_GB2312" w:hAnsi="Times New Roman"/>
          <w:b/>
          <w:sz w:val="32"/>
        </w:rPr>
        <w:t>”</w:t>
      </w:r>
      <w:r>
        <w:rPr>
          <w:rFonts w:eastAsia="仿宋_GB2312" w:hAnsi="Times New Roman"/>
          <w:b/>
          <w:sz w:val="32"/>
        </w:rPr>
        <w:t>或</w:t>
      </w:r>
      <w:r>
        <w:rPr>
          <w:rFonts w:eastAsia="仿宋_GB2312" w:hAnsi="Times New Roman"/>
          <w:b/>
          <w:sz w:val="32"/>
        </w:rPr>
        <w:t>“</w:t>
      </w:r>
      <w:r>
        <w:rPr>
          <w:rFonts w:eastAsia="仿宋_GB2312" w:hAnsi="Times New Roman"/>
          <w:b/>
          <w:sz w:val="32"/>
        </w:rPr>
        <w:t>其他组织</w:t>
      </w:r>
      <w:r>
        <w:rPr>
          <w:rFonts w:eastAsia="仿宋_GB2312" w:hAnsi="Times New Roman"/>
          <w:b/>
          <w:sz w:val="32"/>
        </w:rPr>
        <w:t>”</w:t>
      </w:r>
      <w:r>
        <w:rPr>
          <w:rFonts w:eastAsia="仿宋_GB2312" w:hAnsi="Times New Roman"/>
          <w:b/>
          <w:sz w:val="32"/>
        </w:rPr>
        <w:t>；</w:t>
      </w:r>
    </w:p>
    <w:p w:rsidR="00C53EC4" w:rsidRPr="00A24026" w:rsidRDefault="00A24026" w:rsidP="00A24026">
      <w:pPr>
        <w:snapToGrid w:val="0"/>
        <w:spacing w:line="560" w:lineRule="exact"/>
        <w:ind w:firstLineChars="500" w:firstLine="1606"/>
        <w:rPr>
          <w:rFonts w:eastAsia="仿宋_GB2312" w:hAnsi="Times New Roman"/>
          <w:b/>
          <w:sz w:val="32"/>
        </w:rPr>
      </w:pPr>
      <w:r>
        <w:rPr>
          <w:rFonts w:eastAsia="仿宋_GB2312" w:hAnsi="Times New Roman"/>
          <w:b/>
          <w:sz w:val="32"/>
        </w:rPr>
        <w:t>4</w:t>
      </w:r>
      <w:r>
        <w:rPr>
          <w:rFonts w:eastAsia="仿宋_GB2312" w:hAnsi="Times New Roman"/>
          <w:b/>
          <w:sz w:val="32"/>
        </w:rPr>
        <w:t>、</w:t>
      </w:r>
      <w:r>
        <w:rPr>
          <w:rFonts w:eastAsia="仿宋_GB2312" w:hAnsi="Times New Roman"/>
          <w:b/>
          <w:sz w:val="32"/>
        </w:rPr>
        <w:t>“</w:t>
      </w:r>
      <w:r>
        <w:rPr>
          <w:rFonts w:eastAsia="仿宋_GB2312" w:hAnsi="Times New Roman"/>
          <w:b/>
          <w:sz w:val="32"/>
        </w:rPr>
        <w:t>实现路径</w:t>
      </w:r>
      <w:r>
        <w:rPr>
          <w:rFonts w:eastAsia="仿宋_GB2312" w:hAnsi="Times New Roman"/>
          <w:b/>
          <w:sz w:val="32"/>
        </w:rPr>
        <w:t>”</w:t>
      </w:r>
      <w:r>
        <w:rPr>
          <w:rFonts w:eastAsia="仿宋_GB2312" w:hAnsi="Times New Roman"/>
          <w:b/>
          <w:sz w:val="32"/>
        </w:rPr>
        <w:t>根据实际情况填写为</w:t>
      </w:r>
      <w:r>
        <w:rPr>
          <w:rFonts w:eastAsia="仿宋_GB2312" w:hAnsi="Times New Roman"/>
          <w:b/>
          <w:sz w:val="32"/>
        </w:rPr>
        <w:t>“</w:t>
      </w:r>
      <w:r>
        <w:rPr>
          <w:rFonts w:eastAsia="仿宋_GB2312" w:hAnsi="Times New Roman"/>
          <w:b/>
          <w:sz w:val="32"/>
        </w:rPr>
        <w:t>全程电子化</w:t>
      </w:r>
      <w:r>
        <w:rPr>
          <w:rFonts w:eastAsia="仿宋_GB2312" w:hAnsi="Times New Roman"/>
          <w:b/>
          <w:sz w:val="32"/>
        </w:rPr>
        <w:t>”“</w:t>
      </w:r>
      <w:r>
        <w:rPr>
          <w:rFonts w:eastAsia="仿宋_GB2312" w:hAnsi="Times New Roman"/>
          <w:b/>
          <w:sz w:val="32"/>
        </w:rPr>
        <w:t>快递送达</w:t>
      </w:r>
      <w:r>
        <w:rPr>
          <w:rFonts w:eastAsia="仿宋_GB2312" w:hAnsi="Times New Roman"/>
          <w:b/>
          <w:sz w:val="32"/>
        </w:rPr>
        <w:t>”“</w:t>
      </w:r>
      <w:r>
        <w:rPr>
          <w:rFonts w:eastAsia="仿宋_GB2312" w:hAnsi="Times New Roman"/>
          <w:b/>
          <w:sz w:val="32"/>
        </w:rPr>
        <w:t>上门服务</w:t>
      </w:r>
      <w:r>
        <w:rPr>
          <w:rFonts w:eastAsia="仿宋_GB2312" w:hAnsi="Times New Roman"/>
          <w:b/>
          <w:sz w:val="32"/>
        </w:rPr>
        <w:t>”</w:t>
      </w:r>
      <w:r>
        <w:rPr>
          <w:rFonts w:eastAsia="仿宋_GB2312" w:hAnsi="Times New Roman"/>
          <w:b/>
          <w:sz w:val="32"/>
        </w:rPr>
        <w:t>或</w:t>
      </w:r>
      <w:r>
        <w:rPr>
          <w:rFonts w:eastAsia="仿宋_GB2312" w:hAnsi="Times New Roman"/>
          <w:b/>
          <w:sz w:val="32"/>
        </w:rPr>
        <w:t>“</w:t>
      </w:r>
      <w:r>
        <w:rPr>
          <w:rFonts w:eastAsia="仿宋_GB2312" w:hAnsi="Times New Roman"/>
          <w:b/>
          <w:sz w:val="32"/>
        </w:rPr>
        <w:t>其他</w:t>
      </w:r>
      <w:r>
        <w:rPr>
          <w:rFonts w:eastAsia="仿宋_GB2312" w:hAnsi="Times New Roman"/>
          <w:b/>
          <w:sz w:val="32"/>
        </w:rPr>
        <w:t>”</w:t>
      </w:r>
      <w:r>
        <w:rPr>
          <w:rFonts w:eastAsia="仿宋_GB2312" w:hAnsi="Times New Roman"/>
          <w:b/>
          <w:sz w:val="32"/>
        </w:rPr>
        <w:t>。</w:t>
      </w:r>
    </w:p>
    <w:sectPr w:rsidR="00C53EC4" w:rsidRPr="00A24026" w:rsidSect="00A240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4026"/>
    <w:rsid w:val="00A24026"/>
    <w:rsid w:val="00C5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26"/>
    <w:pPr>
      <w:widowControl w:val="0"/>
      <w:jc w:val="both"/>
    </w:pPr>
    <w:rPr>
      <w:rFonts w:ascii="Times New Roman" w:eastAsia="宋体" w:hAnsi="宋体" w:cs="宋体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2018-04-13T09:55:00Z</dcterms:created>
  <dcterms:modified xsi:type="dcterms:W3CDTF">2018-04-13T09:56:00Z</dcterms:modified>
</cp:coreProperties>
</file>