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color w:val="000000"/>
          <w:sz w:val="44"/>
          <w:szCs w:val="44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363220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.75pt;margin-top:28.6pt;height:0pt;width:455.2pt;z-index:251658240;mso-width-relative:page;mso-height-relative:page;" filled="f" stroked="t" coordsize="21600,21600" o:gfxdata="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IGLpqLV&#10;AAAACQEAAA8AAAAAAAAAAQAgAAAAOAAAAGRycy9kb3ducmV2LnhtbFBLAQIUABQAAAAIAIdO4kCU&#10;tfsc1AEAAJcDAAAOAAAAAAAAAAEAIAAAADoBAABkcnMvZTJvRG9jLnhtbFBLBQYAAAAABgAGAFkB&#10;AACA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关于组织参加坦桑尼亚国际贸易博览会暨中国山东市场采购贸易（坦桑尼亚）展览会的通知</w:t>
      </w:r>
    </w:p>
    <w:p>
      <w:pPr>
        <w:pStyle w:val="2"/>
        <w:rPr>
          <w:rFonts w:hint="eastAsia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加大我市国际市场采购贸易等外贸新业态在非洲市场布局，帮助企业利用国际性展会深度开拓非洲市场，我市将组织进出口企业参加于2023年7月在坦桑尼亚举办的“坦桑尼亚国际贸易博览会暨中国山东市场采购贸易（坦桑尼亚）展览会”。现将有关事项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一、展会情况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2798" w:leftChars="618" w:right="105" w:rightChars="50" w:hanging="1500" w:hangingChars="500"/>
        <w:jc w:val="both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展会名称：坦桑尼亚国际贸易博览会暨中国山东市场采购贸易（坦桑尼亚）展览会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年7月4日-7日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坦桑尼亚达累斯萨拉姆市Saba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Saba展览区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105" w:rightChars="50" w:firstLine="600" w:firstLineChars="2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坦桑尼亚国际贸易博览会（DITF）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始办于1962年，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由坦桑尼亚贸易促进局主办，每年一届，是坦桑尼亚最大的综合性展览会，也是整个东非地区最重要的贸易展览会之一，辐射范围可达整个非洲大陆。该展会与Saba Saba节一起举办，共用场地，又称Saba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Saba展览会。Saba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Saba展览会在当地影响力极大，涉及范围广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三、展品范围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left="105" w:leftChars="50" w:right="105" w:rightChars="50" w:firstLine="640"/>
        <w:jc w:val="both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农产品，各类日用品、劳保用品，汽车和摩托车零配件，建筑建材，服装鞋帽箱包、纺织制品。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四、展会费用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left="105" w:leftChars="50" w:right="105" w:rightChars="50" w:firstLine="64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为支持企业开拓国际市场，减轻企业负担，将对参展企业展位、搭建、展品等费用给予补助，相关补助费用另行通知。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left="105" w:leftChars="50" w:right="105" w:rightChars="50" w:firstLine="640"/>
        <w:jc w:val="both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各县市区商务主管部门积极宣传政策，组织适合非洲国际市场需求的进出口企业参展，并于2023年2月21日前将坦桑尼亚国际贸易博览会暨中国山东市场采购贸易（坦桑尼亚）展览会参展报名表填写后并加盖单位公章发送至cds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2312057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@1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63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105" w:leftChars="50" w:right="105" w:rightChars="50" w:firstLine="72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联系电话：2312057      19862797856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105" w:rightChars="50" w:firstLine="600" w:firstLineChars="2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件：坦桑尼亚国际贸易博览会暨中国山东市场采购贸易（坦桑尼亚）展览会报名表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31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bookmarkStart w:id="0" w:name="_GoBack"/>
      <w:bookmarkEnd w:id="0"/>
    </w:p>
    <w:p>
      <w:pPr>
        <w:spacing w:line="610" w:lineRule="exact"/>
        <w:rPr>
          <w:rFonts w:hint="eastAsia" w:ascii="黑体" w:hAnsi="黑体" w:eastAsia="黑体" w:cs="宋体"/>
          <w:color w:val="000000"/>
          <w:sz w:val="32"/>
          <w:szCs w:val="32"/>
        </w:rPr>
      </w:pPr>
    </w:p>
    <w:p>
      <w:pPr>
        <w:spacing w:line="610" w:lineRule="exact"/>
        <w:rPr>
          <w:rFonts w:hint="eastAsia" w:ascii="黑体" w:hAnsi="黑体" w:eastAsia="黑体" w:cs="宋体"/>
          <w:color w:val="000000"/>
          <w:sz w:val="32"/>
          <w:szCs w:val="32"/>
        </w:rPr>
      </w:pPr>
    </w:p>
    <w:p>
      <w:pPr>
        <w:spacing w:line="610" w:lineRule="exac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坦桑尼亚国际贸易博览会暨中国山东市场采购贸易（坦桑尼亚）展览会报名表</w:t>
      </w:r>
    </w:p>
    <w:tbl>
      <w:tblPr>
        <w:tblStyle w:val="19"/>
        <w:tblpPr w:leftFromText="180" w:rightFromText="180" w:vertAnchor="text" w:horzAnchor="page" w:tblpX="1209" w:tblpY="273"/>
        <w:tblOverlap w:val="never"/>
        <w:tblW w:w="9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739"/>
        <w:gridCol w:w="1597"/>
        <w:gridCol w:w="1579"/>
        <w:gridCol w:w="1100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84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38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84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ind w:left="895" w:hanging="840" w:hangingChars="3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海关编码</w:t>
            </w:r>
          </w:p>
        </w:tc>
        <w:tc>
          <w:tcPr>
            <w:tcW w:w="5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   门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   话</w:t>
            </w: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   真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   箱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公司网址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1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展位数量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widowControl/>
              <w:spacing w:line="480" w:lineRule="auto"/>
              <w:ind w:left="11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_______个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widowControl/>
              <w:spacing w:line="480" w:lineRule="auto"/>
              <w:ind w:lef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  信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widowControl/>
              <w:spacing w:line="480" w:lineRule="auto"/>
              <w:ind w:left="11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30" w:hRule="atLeast"/>
        </w:trPr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参展产品</w:t>
            </w:r>
          </w:p>
        </w:tc>
        <w:tc>
          <w:tcPr>
            <w:tcW w:w="8425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中文：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97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英文：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拟参展人数</w:t>
            </w:r>
          </w:p>
        </w:tc>
        <w:tc>
          <w:tcPr>
            <w:tcW w:w="8425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44"/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eastAsia="华文仿宋"/>
          <w:bCs/>
          <w:color w:val="000000"/>
          <w:sz w:val="32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  <w:rFonts w:hint="eastAsia" w:ascii="宋体" w:hAnsi="宋体"/>
        <w:sz w:val="24"/>
      </w:rPr>
    </w:pPr>
    <w:r>
      <w:rPr>
        <w:rStyle w:val="23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3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3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3"/>
        <w:rFonts w:hint="eastAsia" w:ascii="宋体" w:hAnsi="宋体"/>
        <w:sz w:val="24"/>
      </w:rPr>
      <w:t xml:space="preserve"> —</w: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59264;mso-width-relative:page;mso-height-relative:page;" filled="f" stroked="t" coordsize="21600,21600" o:gfxdata="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QbZdHtgAAAANAQAADwAAAAAAAAABACAAAAA4AAAAZHJzL2Rvd25yZXYueG1sUEsBAhQAFAAAAAgA&#10;h07iQCRsGOXWAQAAmAMAAA4AAAAAAAAAAQAgAAAAPQEAAGRycy9lMm9Eb2MueG1sUEsFBgAAAAAG&#10;AAYAWQEAAIU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8240;mso-width-relative:page;mso-height-relative:page;" filled="f" stroked="f" coordsize="21600,21600" o:gfxdata="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ysfqa2AAAAAsBAAAPAAAAAAAAAAEAIAAAADgAAABkcnMvZG93bnJldi54&#10;bWxQSwECFAAUAAAACACHTuJAWXUAgqsBAAA5AwAADgAAAAAAAAABACAAAAA9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C5D04"/>
    <w:multiLevelType w:val="singleLevel"/>
    <w:tmpl w:val="DFDC5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1F62D378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617927A3"/>
    <w:rsid w:val="67993E59"/>
    <w:rsid w:val="68CA4687"/>
    <w:rsid w:val="698D92C5"/>
    <w:rsid w:val="6A5D3617"/>
    <w:rsid w:val="6B7F2624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7B4461"/>
    <w:rsid w:val="77A95427"/>
    <w:rsid w:val="788F1108"/>
    <w:rsid w:val="7AE9C865"/>
    <w:rsid w:val="7BFE1EF0"/>
    <w:rsid w:val="7E8AD9F3"/>
    <w:rsid w:val="7F333B26"/>
    <w:rsid w:val="7F572A8D"/>
    <w:rsid w:val="7F9F0875"/>
    <w:rsid w:val="B74AC57A"/>
    <w:rsid w:val="BA2A3CCA"/>
    <w:rsid w:val="BF7BEDCB"/>
    <w:rsid w:val="EBBF64BC"/>
    <w:rsid w:val="F3F3BC86"/>
    <w:rsid w:val="F771F14C"/>
    <w:rsid w:val="F9D7F642"/>
    <w:rsid w:val="FB67B0AF"/>
    <w:rsid w:val="FFA74E4F"/>
    <w:rsid w:val="FFBF052F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5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6">
    <w:name w:val="Body Text"/>
    <w:basedOn w:val="1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7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8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9">
    <w:name w:val="Plain Text"/>
    <w:basedOn w:val="1"/>
    <w:qFormat/>
    <w:uiPriority w:val="0"/>
    <w:rPr>
      <w:rFonts w:ascii="宋体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1">
    <w:name w:val="Body Text Indent 2"/>
    <w:basedOn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5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7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18">
    <w:name w:val="Body Text First Indent 2"/>
    <w:basedOn w:val="7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shd w:val="clear" w:color="auto" w:fill="auto"/>
      <w:vertAlign w:val="baseline"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basedOn w:val="21"/>
    <w:qFormat/>
    <w:uiPriority w:val="0"/>
    <w:rPr>
      <w:i/>
      <w:iCs/>
    </w:rPr>
  </w:style>
  <w:style w:type="character" w:styleId="25">
    <w:name w:val="Hyperlink"/>
    <w:basedOn w:val="21"/>
    <w:qFormat/>
    <w:uiPriority w:val="0"/>
    <w:rPr>
      <w:color w:val="0000FF"/>
      <w:u w:val="single"/>
    </w:rPr>
  </w:style>
  <w:style w:type="character" w:customStyle="1" w:styleId="26">
    <w:name w:val="font11"/>
    <w:basedOn w:val="2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7">
    <w:name w:val="font21"/>
    <w:basedOn w:val="2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8">
    <w:name w:val="apple-style-span"/>
    <w:basedOn w:val="21"/>
    <w:qFormat/>
    <w:uiPriority w:val="0"/>
  </w:style>
  <w:style w:type="character" w:customStyle="1" w:styleId="29">
    <w:name w:val="login"/>
    <w:basedOn w:val="21"/>
    <w:qFormat/>
    <w:uiPriority w:val="0"/>
  </w:style>
  <w:style w:type="paragraph" w:customStyle="1" w:styleId="30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1">
    <w:name w:val="样式1"/>
    <w:basedOn w:val="1"/>
    <w:qFormat/>
    <w:uiPriority w:val="0"/>
    <w:rPr>
      <w:rFonts w:eastAsia="楷体_GB2312"/>
      <w:sz w:val="32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3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4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6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8">
    <w:name w:val="样式5"/>
    <w:basedOn w:val="31"/>
    <w:qFormat/>
    <w:uiPriority w:val="0"/>
    <w:rPr>
      <w:rFonts w:eastAsia="方正小标宋简体"/>
    </w:rPr>
  </w:style>
  <w:style w:type="paragraph" w:customStyle="1" w:styleId="39">
    <w:name w:val="样式3"/>
    <w:basedOn w:val="31"/>
    <w:qFormat/>
    <w:uiPriority w:val="0"/>
    <w:rPr>
      <w:rFonts w:eastAsia="黑体"/>
    </w:rPr>
  </w:style>
  <w:style w:type="paragraph" w:customStyle="1" w:styleId="40">
    <w:name w:val="样式2"/>
    <w:basedOn w:val="31"/>
    <w:qFormat/>
    <w:uiPriority w:val="0"/>
    <w:rPr>
      <w:rFonts w:eastAsia="宋体"/>
    </w:rPr>
  </w:style>
  <w:style w:type="paragraph" w:customStyle="1" w:styleId="41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2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3">
    <w:name w:val="样式4"/>
    <w:basedOn w:val="31"/>
    <w:qFormat/>
    <w:uiPriority w:val="0"/>
    <w:rPr>
      <w:rFonts w:eastAsia="仿宋_GB2312"/>
    </w:rPr>
  </w:style>
  <w:style w:type="paragraph" w:customStyle="1" w:styleId="44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5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2020-03-16T20:27:00Z</dcterms:created>
  <dc:creator>微软用户</dc:creator>
  <cp:lastModifiedBy>user</cp:lastModifiedBy>
  <cp:lastPrinted>2019-12-04T14:12:00Z</cp:lastPrinted>
  <dcterms:modified xsi:type="dcterms:W3CDTF">2023-01-31T09:46:02Z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