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spacing w:line="540" w:lineRule="exact"/>
        <w:jc w:val="center"/>
        <w:rPr>
          <w:rFonts w:hint="eastAsia" w:ascii="楷体_GB2312" w:hAnsi="宋体" w:eastAsia="楷体_GB2312"/>
          <w:sz w:val="32"/>
          <w:szCs w:val="32"/>
        </w:rPr>
      </w:pPr>
      <w:r>
        <w:rPr>
          <w:rFonts w:hint="eastAsia" w:ascii="楷体_GB2312" w:hAnsi="宋体" w:eastAsia="楷体_GB2312"/>
          <w:sz w:val="32"/>
          <w:szCs w:val="32"/>
        </w:rPr>
        <w:t>嘉街</w:t>
      </w:r>
      <w:r>
        <w:rPr>
          <w:rFonts w:hint="eastAsia" w:ascii="楷体_GB2312" w:hAnsi="宋体" w:eastAsia="楷体_GB2312"/>
          <w:sz w:val="32"/>
          <w:szCs w:val="32"/>
          <w:lang w:eastAsia="zh-CN"/>
        </w:rPr>
        <w:t>呈</w:t>
      </w:r>
      <w:r>
        <w:rPr>
          <w:rFonts w:hint="eastAsia" w:ascii="楷体_GB2312" w:hAnsi="宋体" w:eastAsia="楷体_GB2312"/>
          <w:sz w:val="32"/>
          <w:szCs w:val="32"/>
        </w:rPr>
        <w:t>【20</w:t>
      </w:r>
      <w:r>
        <w:rPr>
          <w:rFonts w:hint="eastAsia" w:ascii="楷体_GB2312" w:hAnsi="宋体" w:eastAsia="楷体_GB2312"/>
          <w:sz w:val="32"/>
          <w:szCs w:val="32"/>
          <w:lang w:val="en-US" w:eastAsia="zh-CN"/>
        </w:rPr>
        <w:t>22</w:t>
      </w:r>
      <w:r>
        <w:rPr>
          <w:rFonts w:hint="eastAsia" w:ascii="楷体_GB2312" w:hAnsi="宋体" w:eastAsia="楷体_GB2312"/>
          <w:sz w:val="32"/>
          <w:szCs w:val="32"/>
        </w:rPr>
        <w:t>】</w:t>
      </w:r>
      <w:r>
        <w:rPr>
          <w:rFonts w:hint="eastAsia" w:ascii="楷体_GB2312" w:hAnsi="宋体" w:eastAsia="楷体_GB2312"/>
          <w:sz w:val="32"/>
          <w:szCs w:val="32"/>
          <w:lang w:val="en-US" w:eastAsia="zh-CN"/>
        </w:rPr>
        <w:t>2</w:t>
      </w:r>
      <w:r>
        <w:rPr>
          <w:rFonts w:hint="eastAsia" w:ascii="楷体_GB2312" w:hAnsi="宋体" w:eastAsia="楷体_GB2312"/>
          <w:sz w:val="32"/>
          <w:szCs w:val="32"/>
        </w:rPr>
        <w:t>号</w:t>
      </w:r>
    </w:p>
    <w:p>
      <w:pPr>
        <w:jc w:val="center"/>
        <w:rPr>
          <w:rFonts w:hint="eastAsia"/>
          <w:b/>
          <w:sz w:val="32"/>
          <w:szCs w:val="32"/>
        </w:rPr>
      </w:pPr>
    </w:p>
    <w:p>
      <w:pPr>
        <w:jc w:val="center"/>
        <w:rPr>
          <w:rFonts w:hint="eastAsia"/>
          <w:b/>
          <w:sz w:val="32"/>
          <w:szCs w:val="32"/>
        </w:rPr>
      </w:pPr>
    </w:p>
    <w:p>
      <w:pPr>
        <w:jc w:val="center"/>
        <w:rPr>
          <w:rFonts w:hint="eastAsia" w:ascii="仿宋" w:hAnsi="仿宋" w:eastAsia="仿宋" w:cs="仿宋"/>
          <w:b/>
          <w:bCs/>
          <w:sz w:val="32"/>
          <w:szCs w:val="32"/>
          <w:lang w:val="en-US" w:eastAsia="zh-CN"/>
        </w:rPr>
      </w:pPr>
      <w:r>
        <w:rPr>
          <w:rFonts w:hint="eastAsia" w:ascii="Times New Roman" w:hAnsi="Times New Roman" w:eastAsia="方正小标宋简体"/>
          <w:b/>
          <w:bCs/>
          <w:color w:val="000000"/>
          <w:sz w:val="44"/>
          <w:szCs w:val="44"/>
        </w:rPr>
        <w:t>中共嘉祥街道工作委员会  嘉祥街道办事处关于2021年法治政府建设情况的报告</w:t>
      </w:r>
    </w:p>
    <w:p>
      <w:pPr>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县委、县政府：</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2021年，嘉祥街道以习近平新时代中国特色社会主义思想为指导，认真落实《法治政府建设实施纲要（2021—2025年）》总体要求和省、市、县工作部署，创新思维，完善机制，持续推动法治政府建设，取得积极成效。现将有关情况报告如下:</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一、2021年度推进法治政府建设的主要举措和成效</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强化依法行政组织和领导保障。准确把握法治政府建设的新要求、新任务，研究制定落实重点工作安排任务工分表，划分重点部门的责任分工，为推进嘉祥街道法治政府建设工作提供具体指引。组织召开嘉祥街道法治政府建设工作推进会议，督查工作进展情况；通过实地走访、查看工作档案等形式，进行专项督查指导，不断提升工作质效；强化部门联动，各部门配备专项工作联络员，负责协调落实本部门的法治政府建设工作，为全面推动法治政府建设工作打下坚实基础。</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加强规范性文件管理。一是切实履行规范性文件制定程序。严格落实街道规范性文件合法性审查制度、公平竞争审查制度、联席会议制度及备案制度，全面推行统一登记、统一编号、统一印发、统一查询制度，并落实规范性文件立卷归档，确保规范性文件内容和形式合法依规。二是开展规范性文件清理工作。根据2021年省、市、县工作部署，及时报送规范性文件清理情况，结合行政处罚法等新修订情况，按时完成规范性文件的梳理、清理工作，向社会公布清理结果。</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落实综合执法体制改革任务，提升执法规范化水平。2021年，嘉祥街道办事处共有执法人员14名，全部在岗在位。以本单位名义办理的行政许可案件和行政处罚案件为0件。受嘉祥县应急管理局委托承办行政处罚案件5件，处罚金额共计9.6万元。检查企业和商户231家次。严格落实执法人员“持证上岗”制度，并按相关规定为执法人员办理、换发执法证。积极组织执法人员参与各类执法相关的学习、培训，提高执法人员素养。制定执法辅助人员相关考核办法，实现对执法辅助人员的规范化管理。</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持续优化政务服务和落实惠民政策。收缴居民养老保险12402人，保费715.64万元，办理居民医疗保险55060人，普通慢性病申请620人，医疗保险异地报销192人，失地保险录入1275万元，登记失业人员台账信息294条，就业困难认定164条。</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依法有效化解社会矛盾纠纷。严格落实“平安周例会”制度，通过“和为贵”调解室积极排查化解矛盾纠纷，发放宣传单页15000余份，排查化解矛盾纠纷600余起；多措并举处理信访案件，共接信访案件83件，化解80件，上级交办治重化积案件17起，已全部完成。持续推进“扫黑除恶”专项斗争，不断净化社会环境，摸排涉黑涉恶线索 3条，逮捕 64人，刑事拘留121人，行政拘留451人，直诉59人，追逃37人。</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（六）加大普法力度，增强法治意识。采取法治讲座、知识竞赛等多种形式，大力开展以宪法为核心的基本法律法规的宣传教育，广泛开展 “法治十进”等活动40余次。集中开展习近平总书记关于全面依法治国、依规治党的重要论述和以习近平同志为核心的党中央关于全面依法治国的重要部署的专题学习会。开展法治教育培训、讲座达24次，组织4次法治专题讲座和10多场专题培训。坚持把青少年作为法治教育重点群体，联合辖区中小学校积极开展法治进课堂等专题教育活动，开展“扫黑除恶专项斗争进校园”、“禁毒宣传进校园”等活动，累计开展送法进校园活动6次。组织全街道各部门人员、双报到党员、村居律师、法治宣传志愿者等进社区入户提供法治服务，向基层群众宣传政策和法律法规。</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二、推进法治政府建设存在的不足和原因</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2021年，嘉祥街道法治政府建设工作取得一定成绩，但也存在一些薄弱环节。一是行政执法标准化规范化水平有待提高。行政执法权下放街道后，基层执法力量配备不充足，执法人员专业水平和业务能力需要进一步提升。二是“谁执法谁普法”力度有待加强。执法与普法有效衔接仍然不足，普法责任制落实不够充分，普法形式相对单一，普法精细化水平需要进一步提高。</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三、党政主要负责人积极履行推进法治建设第一责任人职责</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（一）建立正确法治理念，不断增强依法行政意识</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嘉祥街道高度重视法治政府建设工作，成立了法治政府建设法治工作领导小组，并结合单位实际，建立健全了法治建设、依法行政相关制度，并严格执行，纳入单位年终目标考核，以确保领导干部及全体工作人员树立正确法治观念，不断增强依法行政意识。为保障嘉祥街道法治工作的规范性，专门聘请了法律顾问，用以给予各项工作法律指导和援助，以及包括对领导班子、职工的法律素养培训。</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（二）注重法规学习，及时充电提升法律素养</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注重对法律、法规和规章的学习认识，年初制定有科学、系统的法律、法规和规章学习计划，结合单位实际，研定了本年度领导班子及职工应学应用的法律、法规和规章科目，重点为《中华人民共和国宪法》、《行政诉讼法》、《行政赔偿法》、《安全生产法》、《保密法》等法律、法规和党内相关法规，如《中国共产党章程》、《中国共产党党内法规制定条例》、《中国共产党党内法规和规范性文件备案审查规定》等，同时要求班子成员和职工在学习过程中必须入脑入心，并运用到工作和生活中。同时按照上级各部门要求，组织领导班子和全体工作人员进行了学法用法知识考试总体成绩优良。</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（三）重大事项集体决策，不搞特殊和例外</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是决策科学化。针对一些重大工作和重点问题，由班子成员认领调研课题开展调研论证，提高决策效率。二是决策民主化。对涉及全局性的重大决策、重要事项，严格落实“三重一大”议事决策，由党委会集体讨论、研究、决策，充分发扬民主，提升党组班子议事决策水平。三是决策法治化。在进行重大事项决策时，除了上会集体讨论外，还严格依照法律和政策办事，聘请法律顾问对重大决策性事务提供合法性、可行性法律意见，对决策项目的风险和法律保障等问题提供法律依据和对策措施。</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（四）“谁执法谁普法”责任制落实</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贯彻落实“谁执法、谁普法”制度，积极进行法治宣传。一是开展专项法治宣传。在“12.4”宪法宣传周、“3.8”妇女权益保护、世界环境日等集中宣传中，以发放宣传资料、设置展板的宣传方式，对百姓生活息息相关的法律知识进行宣传，引导群众自觉遵守有关法律，形成遇事找法的法治思维。二是执法与法治宣传同步进行。在执法过程中，用通俗易懂的语言解释法律，规劝群众停止违法行为，减少执法过程中矛盾冲突的发生。三是执法人员依法依规行使职权。在日常工作中，执法人员亮证执法、文明执法。严格协勤人员的准入，在招聘协勤人员时，进行法律知识考试，全面考察协勤人员的法治素质。要求协勤人员持证上岗，协助执法人员做好违反城市管理行为的劝阻工作，全年未发生因野蛮执法、不作为、乱作为而引起的群体性事件发生。未发生一起违规行政案件，未发生行政执法人员违规违纪案件。</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四、下一年度推进法治政府建设的主要安排</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（一）全面提高领导干部、社区居民法治意识。一是持续深入学习贯彻习近平法治思想，加强街道领导班子学法用法工作，强化《中华人民共和国</w:t>
      </w:r>
      <w:bookmarkStart w:id="0" w:name="_GoBack"/>
      <w:bookmarkEnd w:id="0"/>
      <w:r>
        <w:rPr>
          <w:rFonts w:hint="eastAsia" w:ascii="仿宋" w:hAnsi="仿宋" w:eastAsia="仿宋" w:cs="仿宋"/>
          <w:b/>
          <w:bCs/>
          <w:sz w:val="32"/>
          <w:szCs w:val="32"/>
          <w:lang w:val="en-US" w:eastAsia="zh-CN"/>
        </w:rPr>
        <w:t>宪法》以及与经济社会发展、群众工作生活密切相关法律法规的学习，不断提高领导干部和全体公职人员的法律意识和法律素质，形成领导带头、部门重视、人人参与法治建设的良好局面。二是加大普法力度，深入开展“八五”普法工作，不断创新方式积极举办普法宣传活动，增强全民法治观念。</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加强基层依法行政能力。一是以行政复议体制改革、综合执法体制改革为契机，规范行政执法行为，健全执法岗位责任制度，提升行政执法人员的执法能力；二是提升大联调工作水平，继续强化街道部门与驻街道单位的联动机制，加强沟通协作，积极稳妥解决基层历史遗留问题和各项矛盾纠纷。三是提高征地拆迁、安全生产、经济发展等各项中心工作的依法行政水平，以法治精神和法律手段解决发展过程中遇到的难题。</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提升全面依法治街水平。一是继续发挥街道全面依法治街委员会和依法治街办的统筹、协调作用，探索实体化运作的有效方式；二是发动各社区党委、各部门积极参与四项法治创建活动，提升基层法治建设水平。三是注重对辖区居民守法、用法、依法维权意识引导，畅通法治途径，倡导形成通过正常法律途径解决基层矛盾纠纷的风气。</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eastAsia="方正仿宋简体"/>
          <w:b/>
          <w:bCs/>
          <w:sz w:val="32"/>
          <w:szCs w:val="32"/>
          <w:lang w:eastAsia="zh-CN"/>
        </w:rPr>
      </w:pPr>
      <w:r>
        <w:rPr>
          <w:rFonts w:hint="eastAsia" w:ascii="仿宋" w:hAnsi="仿宋" w:eastAsia="仿宋" w:cs="仿宋"/>
          <w:b/>
          <w:bCs/>
          <w:sz w:val="32"/>
          <w:szCs w:val="32"/>
          <w:lang w:val="en-US" w:eastAsia="zh-CN"/>
        </w:rPr>
        <w:t xml:space="preserve">专此报告。         </w:t>
      </w:r>
    </w:p>
    <w:p>
      <w:pPr>
        <w:pStyle w:val="14"/>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eastAsia="方正仿宋简体"/>
          <w:b/>
          <w:bCs/>
          <w:sz w:val="32"/>
          <w:szCs w:val="32"/>
          <w:lang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中共嘉祥县嘉祥街道工作委员会   嘉祥县嘉祥街道办事处</w:t>
      </w:r>
    </w:p>
    <w:p>
      <w:pPr>
        <w:jc w:val="center"/>
        <w:rPr>
          <w:rFonts w:hint="eastAsia" w:ascii="仿宋" w:hAnsi="仿宋" w:eastAsia="仿宋" w:cs="仿宋"/>
          <w:b/>
          <w:bCs/>
          <w:sz w:val="32"/>
          <w:szCs w:val="32"/>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2022年2月18日               2022年2月18日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NWMzZDRiOWQ3NTkyYzkzNjJjOThmOTQ1ZTEwNGYifQ=="/>
  </w:docVars>
  <w:rsids>
    <w:rsidRoot w:val="502E71B5"/>
    <w:rsid w:val="00064F84"/>
    <w:rsid w:val="02663C42"/>
    <w:rsid w:val="03A32C74"/>
    <w:rsid w:val="0466662A"/>
    <w:rsid w:val="056D7096"/>
    <w:rsid w:val="07D77390"/>
    <w:rsid w:val="09434CDD"/>
    <w:rsid w:val="0AB15C77"/>
    <w:rsid w:val="0E714D49"/>
    <w:rsid w:val="0F3D1273"/>
    <w:rsid w:val="12204112"/>
    <w:rsid w:val="13F05A62"/>
    <w:rsid w:val="13F228E1"/>
    <w:rsid w:val="141F1715"/>
    <w:rsid w:val="18E9649C"/>
    <w:rsid w:val="1D4B790E"/>
    <w:rsid w:val="1E0A7285"/>
    <w:rsid w:val="20AA343C"/>
    <w:rsid w:val="21DF76D9"/>
    <w:rsid w:val="21FB3F4F"/>
    <w:rsid w:val="228757E3"/>
    <w:rsid w:val="23126E1E"/>
    <w:rsid w:val="24745661"/>
    <w:rsid w:val="252F1AE8"/>
    <w:rsid w:val="27E72BF7"/>
    <w:rsid w:val="27F412A1"/>
    <w:rsid w:val="2A600655"/>
    <w:rsid w:val="35753BC1"/>
    <w:rsid w:val="3619454C"/>
    <w:rsid w:val="366003CD"/>
    <w:rsid w:val="37054AD1"/>
    <w:rsid w:val="37F92887"/>
    <w:rsid w:val="38602906"/>
    <w:rsid w:val="390A4620"/>
    <w:rsid w:val="391E1E7A"/>
    <w:rsid w:val="39D74775"/>
    <w:rsid w:val="3C0178D1"/>
    <w:rsid w:val="3EED7984"/>
    <w:rsid w:val="3F22044E"/>
    <w:rsid w:val="3F7F1F16"/>
    <w:rsid w:val="40923879"/>
    <w:rsid w:val="410D2F00"/>
    <w:rsid w:val="43DD12AF"/>
    <w:rsid w:val="44FC10CD"/>
    <w:rsid w:val="455C6204"/>
    <w:rsid w:val="4AA94BB7"/>
    <w:rsid w:val="4F7961A7"/>
    <w:rsid w:val="5015592D"/>
    <w:rsid w:val="502E71B5"/>
    <w:rsid w:val="518C60C3"/>
    <w:rsid w:val="564C5E20"/>
    <w:rsid w:val="57991AAA"/>
    <w:rsid w:val="59A57D21"/>
    <w:rsid w:val="5A4F4CD8"/>
    <w:rsid w:val="5C4D0676"/>
    <w:rsid w:val="5D9E0BDA"/>
    <w:rsid w:val="62DA461E"/>
    <w:rsid w:val="633609DD"/>
    <w:rsid w:val="6598698C"/>
    <w:rsid w:val="66BC48FC"/>
    <w:rsid w:val="67EA2859"/>
    <w:rsid w:val="6AC16985"/>
    <w:rsid w:val="6EFA5D3A"/>
    <w:rsid w:val="70077492"/>
    <w:rsid w:val="71AD1A11"/>
    <w:rsid w:val="71BE4FF6"/>
    <w:rsid w:val="72F32346"/>
    <w:rsid w:val="7B8C5591"/>
    <w:rsid w:val="7CF43269"/>
    <w:rsid w:val="FD478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7">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semiHidden/>
    <w:qFormat/>
    <w:uiPriority w:val="0"/>
    <w:pPr>
      <w:ind w:firstLine="420" w:firstLineChars="200"/>
    </w:pPr>
  </w:style>
  <w:style w:type="paragraph" w:styleId="3">
    <w:name w:val="Body Text Indent"/>
    <w:basedOn w:val="1"/>
    <w:next w:val="4"/>
    <w:semiHidden/>
    <w:qFormat/>
    <w:uiPriority w:val="0"/>
    <w:pPr>
      <w:ind w:firstLine="680"/>
    </w:pPr>
    <w:rPr>
      <w:rFonts w:ascii="仿宋_GB2312" w:hAnsi="创艺简标宋" w:eastAsia="仿宋_GB2312"/>
      <w:sz w:val="32"/>
      <w:szCs w:val="20"/>
    </w:rPr>
  </w:style>
  <w:style w:type="paragraph" w:styleId="4">
    <w:name w:val="Normal Indent"/>
    <w:basedOn w:val="1"/>
    <w:unhideWhenUsed/>
    <w:qFormat/>
    <w:uiPriority w:val="99"/>
    <w:pPr>
      <w:ind w:firstLine="420" w:firstLineChars="200"/>
    </w:pPr>
  </w:style>
  <w:style w:type="paragraph" w:styleId="5">
    <w:name w:val="Body Text First Indent"/>
    <w:basedOn w:val="6"/>
    <w:next w:val="1"/>
    <w:qFormat/>
    <w:uiPriority w:val="0"/>
    <w:pPr>
      <w:spacing w:after="120" w:line="240" w:lineRule="auto"/>
      <w:ind w:firstLine="420" w:firstLineChars="100"/>
    </w:pPr>
    <w:rPr>
      <w:rFonts w:ascii="Times New Roman" w:eastAsia="仿宋_GB2312"/>
      <w:b/>
      <w:sz w:val="30"/>
    </w:rPr>
  </w:style>
  <w:style w:type="paragraph" w:styleId="6">
    <w:name w:val="Body Text"/>
    <w:basedOn w:val="1"/>
    <w:next w:val="1"/>
    <w:unhideWhenUsed/>
    <w:qFormat/>
    <w:uiPriority w:val="99"/>
    <w:pPr>
      <w:spacing w:after="120"/>
    </w:pPr>
  </w:style>
  <w:style w:type="paragraph" w:styleId="8">
    <w:name w:val="footer"/>
    <w:basedOn w:val="1"/>
    <w:qFormat/>
    <w:uiPriority w:val="0"/>
    <w:pPr>
      <w:tabs>
        <w:tab w:val="center" w:pos="4153"/>
        <w:tab w:val="right" w:pos="8306"/>
      </w:tabs>
      <w:snapToGrid w:val="0"/>
      <w:jc w:val="left"/>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样式1"/>
    <w:basedOn w:val="1"/>
    <w:qFormat/>
    <w:uiPriority w:val="0"/>
    <w:pPr>
      <w:adjustRightInd/>
      <w:spacing w:line="240" w:lineRule="auto"/>
      <w:jc w:val="center"/>
      <w:textAlignment w:val="auto"/>
    </w:pPr>
    <w:rPr>
      <w:rFonts w:hint="eastAsia" w:ascii="黑体" w:hAnsi="Times New Roman" w:eastAsia="黑体"/>
      <w:b/>
      <w:sz w:val="44"/>
      <w:szCs w:val="20"/>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3218</Words>
  <Characters>3267</Characters>
  <Lines>0</Lines>
  <Paragraphs>0</Paragraphs>
  <TotalTime>15</TotalTime>
  <ScaleCrop>false</ScaleCrop>
  <LinksUpToDate>false</LinksUpToDate>
  <CharactersWithSpaces>4471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2022-10-08T16:31:00Z</dcterms:created>
  <dc:creator>89.0 MHz</dc:creator>
  <cp:lastModifiedBy>圆不隆董</cp:lastModifiedBy>
  <cp:lastPrinted>2022-12-20T12:03:00Z</cp:lastPrinted>
  <dcterms:modified xsi:type="dcterms:W3CDTF">2023-05-06T11:21:28Z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72228F551DB04DCAAC059ABB971D43AD</vt:lpwstr>
  </property>
</Properties>
</file>