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2FCD" w14:textId="77777777" w:rsidR="00441793" w:rsidRDefault="00441793">
      <w:pPr>
        <w:rPr>
          <w:rFonts w:ascii="仿宋" w:eastAsia="仿宋" w:hAnsi="仿宋" w:cs="仿宋"/>
          <w:b/>
          <w:bCs/>
          <w:sz w:val="32"/>
          <w:szCs w:val="32"/>
        </w:rPr>
      </w:pPr>
    </w:p>
    <w:p w14:paraId="59018C96" w14:textId="77777777" w:rsidR="00441793" w:rsidRDefault="00441793">
      <w:pPr>
        <w:rPr>
          <w:rFonts w:ascii="仿宋" w:eastAsia="仿宋" w:hAnsi="仿宋" w:cs="仿宋"/>
          <w:b/>
          <w:bCs/>
          <w:sz w:val="32"/>
          <w:szCs w:val="32"/>
        </w:rPr>
      </w:pPr>
    </w:p>
    <w:p w14:paraId="2B7B2A6A" w14:textId="77777777" w:rsidR="00441793" w:rsidRDefault="00441793">
      <w:pPr>
        <w:ind w:firstLineChars="800" w:firstLine="2570"/>
        <w:rPr>
          <w:rFonts w:ascii="仿宋" w:eastAsia="仿宋" w:hAnsi="仿宋" w:cs="仿宋"/>
          <w:b/>
          <w:bCs/>
          <w:sz w:val="32"/>
          <w:szCs w:val="32"/>
        </w:rPr>
      </w:pPr>
    </w:p>
    <w:p w14:paraId="2F16E8C5" w14:textId="77777777" w:rsidR="00441793" w:rsidRDefault="00441793">
      <w:pPr>
        <w:ind w:firstLineChars="800" w:firstLine="2570"/>
        <w:rPr>
          <w:rFonts w:ascii="仿宋" w:eastAsia="仿宋" w:hAnsi="仿宋" w:cs="仿宋"/>
          <w:b/>
          <w:bCs/>
          <w:sz w:val="32"/>
          <w:szCs w:val="32"/>
        </w:rPr>
      </w:pPr>
    </w:p>
    <w:p w14:paraId="1CEC9341" w14:textId="77777777" w:rsidR="00441793" w:rsidRDefault="00441793">
      <w:pPr>
        <w:spacing w:line="560" w:lineRule="exact"/>
        <w:ind w:firstLineChars="800" w:firstLine="2570"/>
        <w:rPr>
          <w:rFonts w:ascii="仿宋" w:eastAsia="仿宋" w:hAnsi="仿宋" w:cs="仿宋"/>
          <w:b/>
          <w:bCs/>
          <w:sz w:val="32"/>
          <w:szCs w:val="32"/>
        </w:rPr>
      </w:pPr>
    </w:p>
    <w:p w14:paraId="3AD9D53E" w14:textId="77777777" w:rsidR="00441793" w:rsidRDefault="00441793">
      <w:pPr>
        <w:spacing w:line="560" w:lineRule="exact"/>
        <w:ind w:firstLineChars="800" w:firstLine="2570"/>
        <w:rPr>
          <w:rFonts w:ascii="仿宋" w:eastAsia="仿宋" w:hAnsi="仿宋" w:cs="仿宋"/>
          <w:b/>
          <w:bCs/>
          <w:sz w:val="32"/>
          <w:szCs w:val="32"/>
        </w:rPr>
      </w:pPr>
    </w:p>
    <w:p w14:paraId="51D680F1" w14:textId="77777777" w:rsidR="00441793" w:rsidRDefault="00A337DE">
      <w:pPr>
        <w:jc w:val="center"/>
        <w:rPr>
          <w:rFonts w:ascii="宋体" w:eastAsia="宋体" w:hAnsi="宋体" w:cs="宋体"/>
          <w:b/>
          <w:bCs/>
          <w:sz w:val="32"/>
          <w:szCs w:val="32"/>
        </w:rPr>
      </w:pPr>
      <w:proofErr w:type="gramStart"/>
      <w:r>
        <w:rPr>
          <w:rFonts w:ascii="仿宋_GB2312" w:eastAsia="仿宋_GB2312" w:hAnsi="仿宋_GB2312" w:cs="仿宋_GB2312" w:hint="eastAsia"/>
          <w:b/>
          <w:bCs/>
          <w:sz w:val="32"/>
          <w:szCs w:val="32"/>
        </w:rPr>
        <w:t>嘉交安全</w:t>
      </w:r>
      <w:proofErr w:type="gramEnd"/>
      <w:r>
        <w:rPr>
          <w:rFonts w:ascii="仿宋_GB2312" w:eastAsia="仿宋_GB2312" w:hAnsi="仿宋_GB2312" w:cs="仿宋_GB2312" w:hint="eastAsia"/>
          <w:b/>
          <w:bCs/>
          <w:sz w:val="32"/>
          <w:szCs w:val="32"/>
        </w:rPr>
        <w:t>[2024]6号</w:t>
      </w:r>
    </w:p>
    <w:p w14:paraId="2D1D7A17" w14:textId="77777777" w:rsidR="00441793" w:rsidRDefault="00441793">
      <w:pPr>
        <w:rPr>
          <w:rFonts w:ascii="宋体" w:eastAsia="宋体" w:hAnsi="宋体" w:cs="宋体"/>
          <w:b/>
          <w:bCs/>
          <w:sz w:val="32"/>
          <w:szCs w:val="32"/>
        </w:rPr>
      </w:pPr>
    </w:p>
    <w:p w14:paraId="5EE18458" w14:textId="77777777" w:rsidR="00441793" w:rsidRDefault="00A337DE">
      <w:pPr>
        <w:spacing w:line="7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关于印发《嘉祥县交通运输2024年“安全生产月”活动实施方案》的通知</w:t>
      </w:r>
    </w:p>
    <w:p w14:paraId="0C9F0275" w14:textId="77777777" w:rsidR="00441793" w:rsidRDefault="00441793">
      <w:pPr>
        <w:ind w:firstLineChars="700" w:firstLine="2249"/>
        <w:rPr>
          <w:rFonts w:ascii="宋体" w:eastAsia="宋体" w:hAnsi="宋体" w:cs="宋体"/>
          <w:b/>
          <w:bCs/>
          <w:sz w:val="32"/>
          <w:szCs w:val="32"/>
        </w:rPr>
      </w:pPr>
    </w:p>
    <w:p w14:paraId="4B2DF7DA" w14:textId="77777777" w:rsidR="00441793" w:rsidRDefault="00A337DE">
      <w:pPr>
        <w:spacing w:line="560" w:lineRule="exact"/>
        <w:rPr>
          <w:rFonts w:ascii="仿宋" w:eastAsia="仿宋" w:hAnsi="仿宋" w:cs="仿宋"/>
          <w:b/>
          <w:bCs/>
          <w:sz w:val="32"/>
          <w:szCs w:val="32"/>
        </w:rPr>
      </w:pPr>
      <w:r>
        <w:rPr>
          <w:rFonts w:ascii="仿宋" w:eastAsia="仿宋" w:hAnsi="仿宋" w:cs="仿宋" w:hint="eastAsia"/>
          <w:b/>
          <w:bCs/>
          <w:sz w:val="32"/>
          <w:szCs w:val="32"/>
        </w:rPr>
        <w:t>局属各单位、机关各科室、各交通运输企业：</w:t>
      </w:r>
    </w:p>
    <w:p w14:paraId="3D8A4C9F" w14:textId="77777777" w:rsidR="00441793" w:rsidRDefault="00A337DE">
      <w:pPr>
        <w:spacing w:line="560" w:lineRule="exact"/>
        <w:ind w:firstLine="642"/>
        <w:rPr>
          <w:rFonts w:ascii="仿宋" w:eastAsia="仿宋" w:hAnsi="仿宋" w:cs="仿宋"/>
          <w:b/>
          <w:bCs/>
          <w:sz w:val="32"/>
          <w:szCs w:val="32"/>
        </w:rPr>
      </w:pPr>
      <w:r>
        <w:rPr>
          <w:rFonts w:ascii="仿宋" w:eastAsia="仿宋" w:hAnsi="仿宋" w:cs="仿宋" w:hint="eastAsia"/>
          <w:b/>
          <w:bCs/>
          <w:sz w:val="32"/>
          <w:szCs w:val="32"/>
        </w:rPr>
        <w:t>现将《嘉祥县交通运输2024年“安全生产月”活动实施方案》印发给你们，请结合工作实际，做好组织实施。</w:t>
      </w:r>
    </w:p>
    <w:p w14:paraId="7DAA5536" w14:textId="77777777" w:rsidR="00441793" w:rsidRDefault="00441793">
      <w:pPr>
        <w:spacing w:line="560" w:lineRule="exact"/>
        <w:ind w:firstLine="642"/>
        <w:rPr>
          <w:rFonts w:ascii="仿宋" w:eastAsia="仿宋" w:hAnsi="仿宋" w:cs="仿宋"/>
          <w:b/>
          <w:bCs/>
          <w:sz w:val="32"/>
          <w:szCs w:val="32"/>
        </w:rPr>
      </w:pPr>
    </w:p>
    <w:p w14:paraId="0A93F693" w14:textId="77777777" w:rsidR="00441793" w:rsidRDefault="00441793">
      <w:pPr>
        <w:spacing w:line="560" w:lineRule="exact"/>
        <w:ind w:firstLine="642"/>
        <w:rPr>
          <w:rFonts w:ascii="仿宋" w:eastAsia="仿宋" w:hAnsi="仿宋" w:cs="仿宋"/>
          <w:b/>
          <w:bCs/>
          <w:sz w:val="32"/>
          <w:szCs w:val="32"/>
        </w:rPr>
      </w:pPr>
    </w:p>
    <w:p w14:paraId="696725EA" w14:textId="77777777" w:rsidR="00441793" w:rsidRDefault="00A337DE">
      <w:pPr>
        <w:spacing w:line="560" w:lineRule="exact"/>
        <w:ind w:firstLine="642"/>
        <w:rPr>
          <w:rFonts w:ascii="仿宋" w:eastAsia="仿宋" w:hAnsi="仿宋" w:cs="仿宋"/>
          <w:b/>
          <w:bCs/>
          <w:sz w:val="32"/>
          <w:szCs w:val="32"/>
        </w:rPr>
      </w:pPr>
      <w:r>
        <w:rPr>
          <w:rFonts w:ascii="仿宋" w:eastAsia="仿宋" w:hAnsi="仿宋" w:cs="仿宋" w:hint="eastAsia"/>
          <w:b/>
          <w:bCs/>
          <w:sz w:val="32"/>
          <w:szCs w:val="32"/>
        </w:rPr>
        <w:t>（此件公开发布）</w:t>
      </w:r>
    </w:p>
    <w:p w14:paraId="35266AE9" w14:textId="77777777" w:rsidR="00441793" w:rsidRDefault="00441793">
      <w:pPr>
        <w:spacing w:line="560" w:lineRule="exact"/>
        <w:ind w:firstLine="642"/>
        <w:rPr>
          <w:rFonts w:ascii="仿宋" w:eastAsia="仿宋" w:hAnsi="仿宋" w:cs="仿宋"/>
          <w:b/>
          <w:bCs/>
          <w:sz w:val="32"/>
          <w:szCs w:val="32"/>
        </w:rPr>
      </w:pPr>
    </w:p>
    <w:p w14:paraId="1DE02B83" w14:textId="77777777" w:rsidR="00441793" w:rsidRDefault="00A337DE">
      <w:pPr>
        <w:spacing w:line="560" w:lineRule="exact"/>
        <w:ind w:firstLine="642"/>
        <w:rPr>
          <w:rFonts w:ascii="仿宋" w:eastAsia="仿宋" w:hAnsi="仿宋" w:cs="仿宋"/>
          <w:b/>
          <w:bCs/>
          <w:sz w:val="32"/>
          <w:szCs w:val="32"/>
        </w:rPr>
      </w:pPr>
      <w:r>
        <w:rPr>
          <w:rFonts w:ascii="仿宋" w:eastAsia="仿宋" w:hAnsi="仿宋" w:cs="仿宋" w:hint="eastAsia"/>
          <w:b/>
          <w:bCs/>
          <w:sz w:val="32"/>
          <w:szCs w:val="32"/>
        </w:rPr>
        <w:t xml:space="preserve">                               嘉祥县交通运输局</w:t>
      </w:r>
    </w:p>
    <w:p w14:paraId="3BF20347" w14:textId="77777777" w:rsidR="00441793" w:rsidRDefault="00A337DE">
      <w:pPr>
        <w:spacing w:line="560" w:lineRule="exact"/>
        <w:ind w:firstLine="642"/>
        <w:rPr>
          <w:rFonts w:ascii="仿宋" w:eastAsia="仿宋" w:hAnsi="仿宋" w:cs="仿宋"/>
          <w:b/>
          <w:bCs/>
          <w:sz w:val="32"/>
          <w:szCs w:val="32"/>
        </w:rPr>
      </w:pPr>
      <w:r>
        <w:rPr>
          <w:rFonts w:ascii="仿宋" w:eastAsia="仿宋" w:hAnsi="仿宋" w:cs="仿宋" w:hint="eastAsia"/>
          <w:b/>
          <w:bCs/>
          <w:sz w:val="32"/>
          <w:szCs w:val="32"/>
        </w:rPr>
        <w:t xml:space="preserve">                                 2024年5月28日</w:t>
      </w:r>
    </w:p>
    <w:p w14:paraId="4E748798" w14:textId="77777777" w:rsidR="00441793" w:rsidRDefault="00441793">
      <w:pPr>
        <w:rPr>
          <w:rFonts w:ascii="仿宋" w:eastAsia="仿宋" w:hAnsi="仿宋" w:cs="仿宋"/>
          <w:b/>
          <w:bCs/>
          <w:sz w:val="32"/>
          <w:szCs w:val="32"/>
        </w:rPr>
      </w:pPr>
    </w:p>
    <w:p w14:paraId="6782B306" w14:textId="77777777" w:rsidR="00441793" w:rsidRDefault="00441793">
      <w:pPr>
        <w:rPr>
          <w:rFonts w:ascii="仿宋" w:eastAsia="仿宋" w:hAnsi="仿宋" w:cs="仿宋"/>
          <w:b/>
          <w:bCs/>
          <w:sz w:val="32"/>
          <w:szCs w:val="32"/>
        </w:rPr>
      </w:pPr>
    </w:p>
    <w:p w14:paraId="1C1AE119" w14:textId="77777777" w:rsidR="00441793" w:rsidRDefault="00441793">
      <w:pPr>
        <w:spacing w:line="560" w:lineRule="exact"/>
        <w:jc w:val="both"/>
        <w:rPr>
          <w:rFonts w:ascii="微软雅黑" w:eastAsia="微软雅黑" w:hAnsi="微软雅黑" w:cs="微软雅黑"/>
          <w:b/>
          <w:bCs/>
          <w:sz w:val="44"/>
          <w:szCs w:val="44"/>
        </w:rPr>
      </w:pPr>
    </w:p>
    <w:p w14:paraId="4E3A2F7B" w14:textId="77777777" w:rsidR="00441793" w:rsidRDefault="00441793">
      <w:pPr>
        <w:spacing w:line="560" w:lineRule="exact"/>
        <w:jc w:val="center"/>
        <w:rPr>
          <w:rFonts w:ascii="微软雅黑" w:eastAsia="微软雅黑" w:hAnsi="微软雅黑" w:cs="微软雅黑"/>
          <w:b/>
          <w:bCs/>
          <w:sz w:val="44"/>
          <w:szCs w:val="44"/>
        </w:rPr>
      </w:pPr>
    </w:p>
    <w:p w14:paraId="293C72C1" w14:textId="77777777" w:rsidR="00441793" w:rsidRDefault="00A337DE">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嘉祥县交通运输2024年“安全生产月”</w:t>
      </w:r>
    </w:p>
    <w:p w14:paraId="0F0B0D44" w14:textId="77777777" w:rsidR="00441793" w:rsidRDefault="00A337DE">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活动实施方案</w:t>
      </w:r>
    </w:p>
    <w:p w14:paraId="36089131" w14:textId="77777777" w:rsidR="00441793" w:rsidRDefault="00441793">
      <w:pPr>
        <w:spacing w:line="560" w:lineRule="exact"/>
        <w:rPr>
          <w:rFonts w:ascii="仿宋" w:eastAsia="仿宋" w:hAnsi="仿宋" w:cs="仿宋"/>
          <w:b/>
          <w:bCs/>
          <w:sz w:val="32"/>
          <w:szCs w:val="32"/>
        </w:rPr>
      </w:pPr>
    </w:p>
    <w:p w14:paraId="01B6D414"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2024年6月是第23个全国“安全生产月”，根据国家和省、市、</w:t>
      </w:r>
      <w:proofErr w:type="gramStart"/>
      <w:r>
        <w:rPr>
          <w:rFonts w:ascii="仿宋_GB2312" w:eastAsia="仿宋_GB2312" w:hAnsi="仿宋_GB2312" w:cs="仿宋_GB2312" w:hint="eastAsia"/>
          <w:sz w:val="32"/>
          <w:szCs w:val="32"/>
        </w:rPr>
        <w:t>县相关</w:t>
      </w:r>
      <w:proofErr w:type="gramEnd"/>
      <w:r>
        <w:rPr>
          <w:rFonts w:ascii="仿宋_GB2312" w:eastAsia="仿宋_GB2312" w:hAnsi="仿宋_GB2312" w:cs="仿宋_GB2312" w:hint="eastAsia"/>
          <w:sz w:val="32"/>
          <w:szCs w:val="32"/>
        </w:rPr>
        <w:t>文件精神和部署要求，结合我县交通运输工作实际，制定以下实施方案：</w:t>
      </w:r>
    </w:p>
    <w:p w14:paraId="5DF2BD7C" w14:textId="77777777" w:rsidR="00441793" w:rsidRDefault="00A337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一、活动主题和时间</w:t>
      </w:r>
    </w:p>
    <w:p w14:paraId="2F88A10C" w14:textId="77777777" w:rsidR="003D7907" w:rsidRDefault="00A337DE">
      <w:pPr>
        <w:spacing w:line="580" w:lineRule="exact"/>
        <w:ind w:leftChars="290" w:left="638"/>
        <w:rPr>
          <w:rFonts w:ascii="仿宋_GB2312" w:eastAsia="仿宋_GB2312" w:hAnsi="仿宋_GB2312" w:cs="仿宋_GB2312"/>
          <w:sz w:val="32"/>
          <w:szCs w:val="32"/>
        </w:rPr>
      </w:pPr>
      <w:r>
        <w:rPr>
          <w:rFonts w:ascii="仿宋_GB2312" w:eastAsia="仿宋_GB2312" w:hAnsi="仿宋_GB2312" w:cs="仿宋_GB2312" w:hint="eastAsia"/>
          <w:sz w:val="32"/>
          <w:szCs w:val="32"/>
        </w:rPr>
        <w:t>活动主题：人人讲安全、个个会应急——畅通生命通道</w:t>
      </w:r>
    </w:p>
    <w:p w14:paraId="445C1D0F" w14:textId="3B470B48" w:rsidR="00441793" w:rsidRDefault="00A337DE">
      <w:pPr>
        <w:spacing w:line="580" w:lineRule="exact"/>
        <w:ind w:leftChars="290" w:left="638"/>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活动时间：2024年6月1日至6月30日</w:t>
      </w:r>
    </w:p>
    <w:p w14:paraId="1CD39F38" w14:textId="77777777" w:rsidR="00441793" w:rsidRDefault="00A337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二、总体要求</w:t>
      </w:r>
    </w:p>
    <w:p w14:paraId="7D8FE7DB" w14:textId="03801A71"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宣传贯彻习近平总书记关于安全生产重要论述和重要指示批示精神，落实党中央、国务院和省委省政府、市委市政府、县委县政府、市交通运输局工作要求，加大对交通运输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三年行动、企业安全生产主体责任落实量化提升工程，以及</w:t>
      </w:r>
      <w:proofErr w:type="gramStart"/>
      <w:r>
        <w:rPr>
          <w:rFonts w:ascii="仿宋_GB2312" w:eastAsia="仿宋_GB2312" w:hAnsi="仿宋_GB2312" w:cs="仿宋_GB2312" w:hint="eastAsia"/>
          <w:sz w:val="32"/>
          <w:szCs w:val="32"/>
        </w:rPr>
        <w:t>违规电</w:t>
      </w:r>
      <w:proofErr w:type="gramEnd"/>
      <w:r>
        <w:rPr>
          <w:rFonts w:ascii="仿宋_GB2312" w:eastAsia="仿宋_GB2312" w:hAnsi="仿宋_GB2312" w:cs="仿宋_GB2312" w:hint="eastAsia"/>
          <w:sz w:val="32"/>
          <w:szCs w:val="32"/>
        </w:rPr>
        <w:t>气焊和违规施工、有限空间作业、预防高处坠落、外包施工作业等“四项整治”的宣传力度，坚持人民至上、生命至上，坚持安全第一、预防力主，持续树牢</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理念、强化安全生产责任落实，加强应急知识科普，增强交通运输从业人员和交通参与者的安全意识和避险逃生能力，积极营造“人人讲安全、个个会应急</w:t>
      </w:r>
      <w:r w:rsidR="003D79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的良好氛围。</w:t>
      </w:r>
    </w:p>
    <w:p w14:paraId="14BEA576" w14:textId="77777777" w:rsidR="00441793" w:rsidRDefault="00A337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三、主要工作任务</w:t>
      </w:r>
    </w:p>
    <w:p w14:paraId="70DE5EBB" w14:textId="138952C9"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（一）开展习近平总书记关于安全生产重要论述宣传贯彻活动。县交通运输各单位要紧紧围绕深入学习贯彻习近平总书记关于安全生产重要论述和重要指示批示精神，开展形式多样的宣贯</w:t>
      </w:r>
      <w:r w:rsidR="003D7907">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以《深入学习贯彻习近平关于应急管理的重要论述》为重点开展专题研讨、集中宣讲、辅导报告，全面领会习近平总书记关于安全生产重要论述的精髓要义，把理论学习成果转化为谋划推动工作的创新思路、务实举措、有效方法。</w:t>
      </w:r>
    </w:p>
    <w:p w14:paraId="1DE514FC" w14:textId="3F4616FE"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安全生产专题学习活动。交通运输企业主要负责人要组织开展“安全生产大家谈”“班前会”“以案普法”等活动，组织观看“安全生产月”主题宣传片、《安全生产责任在肩》警示教育片、典型案例解析片和“全民安全公开课”等，推动树牢</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理念。</w:t>
      </w:r>
    </w:p>
    <w:p w14:paraId="7862D47F"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三年行动专题宣传。县交通运输各单位要围绕交通运输安全生产</w:t>
      </w:r>
      <w:proofErr w:type="gramStart"/>
      <w:r>
        <w:rPr>
          <w:rFonts w:ascii="仿宋_GB2312" w:eastAsia="仿宋_GB2312" w:hAnsi="仿宋_GB2312" w:cs="仿宋_GB2312" w:hint="eastAsia"/>
          <w:sz w:val="32"/>
          <w:szCs w:val="32"/>
        </w:rPr>
        <w:t>冶本</w:t>
      </w:r>
      <w:proofErr w:type="gramEnd"/>
      <w:r>
        <w:rPr>
          <w:rFonts w:ascii="仿宋_GB2312" w:eastAsia="仿宋_GB2312" w:hAnsi="仿宋_GB2312" w:cs="仿宋_GB2312" w:hint="eastAsia"/>
          <w:sz w:val="32"/>
          <w:szCs w:val="32"/>
        </w:rPr>
        <w:t>攻坚三年行动、企业安全生产主体责任落实量化提升工程，聚焦</w:t>
      </w:r>
      <w:proofErr w:type="gramStart"/>
      <w:r>
        <w:rPr>
          <w:rFonts w:ascii="仿宋_GB2312" w:eastAsia="仿宋_GB2312" w:hAnsi="仿宋_GB2312" w:cs="仿宋_GB2312" w:hint="eastAsia"/>
          <w:sz w:val="32"/>
          <w:szCs w:val="32"/>
        </w:rPr>
        <w:t>违规电</w:t>
      </w:r>
      <w:proofErr w:type="gramEnd"/>
      <w:r>
        <w:rPr>
          <w:rFonts w:ascii="仿宋_GB2312" w:eastAsia="仿宋_GB2312" w:hAnsi="仿宋_GB2312" w:cs="仿宋_GB2312" w:hint="eastAsia"/>
          <w:sz w:val="32"/>
          <w:szCs w:val="32"/>
        </w:rPr>
        <w:t>气焊和违规施工、有限空间作业、预防高处坠落、外包施工作业等“四项整治”,在主流媒体、官方网站开设专题栏目，通过多种方式开展宣传，及时宣传典型经验做法，营造浓厚氛围。</w:t>
      </w:r>
    </w:p>
    <w:p w14:paraId="027EFAE3"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安全生产普法知识竞赛活动。县交通运输各单位要认真组织学习《安全生产法》《山东省安全生产条例》《山东省生产经营单位安全生产主体责任规定》等安全生产法律法规，广泛动员干部职工和生产经营单位全体从业人员及社</w:t>
      </w:r>
      <w:r>
        <w:rPr>
          <w:rFonts w:ascii="仿宋_GB2312" w:eastAsia="仿宋_GB2312" w:hAnsi="仿宋_GB2312" w:cs="仿宋_GB2312" w:hint="eastAsia"/>
          <w:sz w:val="32"/>
          <w:szCs w:val="32"/>
        </w:rPr>
        <w:lastRenderedPageBreak/>
        <w:t>会公众，积极参与全省安全生产普法知识竞赛，加大全民普法工作力度，培育全社会应急法治意识，推动应急管理法治建设。</w:t>
      </w:r>
    </w:p>
    <w:p w14:paraId="5C6B758F"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（五）开展安全宣传全屏传播。县交通运输各单位要聚焦 “畅通生命通道”这一主要内容，大力开展宣教活动。结合交通运输行业实际和“消防宣传亮大屏”活动，制作“打通生命通道”海报及科普视频，讲解生命通道标识的含义、识别方法、保持畅通的必要性和法律责任，充分利用海报、动漫、宣传画、短视频等多元化形式，通过车船、场站、港区、施工现场等交通设施和场所，进一步扩大“畅通生命通道”的宣传面、影响力。</w:t>
      </w:r>
    </w:p>
    <w:p w14:paraId="2189D767" w14:textId="5B1F19EC"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（六）开展“安全生产济宁行</w:t>
      </w:r>
      <w:r w:rsidR="003D79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集中宣传报道。县交通运输各单位要</w:t>
      </w:r>
      <w:r w:rsidR="00623FDF">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要求，组织新闻媒体和</w:t>
      </w:r>
      <w:r w:rsidR="00623FDF">
        <w:rPr>
          <w:rFonts w:ascii="仿宋_GB2312" w:eastAsia="仿宋_GB2312" w:hAnsi="仿宋_GB2312" w:cs="仿宋_GB2312" w:hint="eastAsia"/>
          <w:sz w:val="32"/>
          <w:szCs w:val="32"/>
        </w:rPr>
        <w:t>专家</w:t>
      </w:r>
      <w:r>
        <w:rPr>
          <w:rFonts w:ascii="仿宋_GB2312" w:eastAsia="仿宋_GB2312" w:hAnsi="仿宋_GB2312" w:cs="仿宋_GB2312" w:hint="eastAsia"/>
          <w:sz w:val="32"/>
          <w:szCs w:val="32"/>
        </w:rPr>
        <w:t>深入基层、深入企业，广泛宣传，采取积极措施，坚决防范遏制各类生产安全事故，保障人民群众生命财产安全和社会大局稳定的成果成效，加大宣传报道力度，形成强大舆论声势。</w:t>
      </w:r>
    </w:p>
    <w:p w14:paraId="40195CD7" w14:textId="2FA477D6"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开展多层面警示教育和隐患曝光。县交通运输各单位要拓宽举报奖励宣传渠道，鼓励社会公众通过政务热线、电子信箱、网站平台和举报电话等多种方式，举报交通运输安全生产重大隐患和违法行为，切实发挥公共安全的“吹哨人</w:t>
      </w:r>
      <w:r w:rsidR="00623F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作用。对安全管理水平差、安全生产意识薄弱、事故隐患突出的企业予以曝光，推动企业主体责任落实。</w:t>
      </w:r>
    </w:p>
    <w:p w14:paraId="280B7674"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开展应急科普作品创作征集活动。县交通运输各单位要聚焦畅通生命通道、风险辨识、避险逃生、自然灾害应对等科普知识，采取多种方式，制作评选出一批微电影、短视频、动漫、公益广告、图解、漫画、海报等作品，优秀作品要及时通过主流媒体和新媒体平台广泛播发，并积极推荐参加应急管理部门作品征集活动，扩大应急科普宣传覆盖面。</w:t>
      </w:r>
    </w:p>
    <w:p w14:paraId="5ACC0B84" w14:textId="423ED4B5"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（九）开展应急科普答题活动。县交通运输各单位要采取多种形式，加大对全省应急安全科普答题活动的宣传力度，积极动员</w:t>
      </w:r>
      <w:r w:rsidR="00623FDF">
        <w:rPr>
          <w:rFonts w:ascii="仿宋_GB2312" w:eastAsia="仿宋_GB2312" w:hAnsi="仿宋_GB2312" w:cs="仿宋_GB2312" w:hint="eastAsia"/>
          <w:sz w:val="32"/>
          <w:szCs w:val="32"/>
        </w:rPr>
        <w:t>干</w:t>
      </w:r>
      <w:r>
        <w:rPr>
          <w:rFonts w:ascii="仿宋_GB2312" w:eastAsia="仿宋_GB2312" w:hAnsi="仿宋_GB2312" w:cs="仿宋_GB2312" w:hint="eastAsia"/>
          <w:sz w:val="32"/>
          <w:szCs w:val="32"/>
        </w:rPr>
        <w:t>部职工和社会公众参与，学习风险辨识、避险逃生等科普知识，增强公众安全意识。</w:t>
      </w:r>
    </w:p>
    <w:p w14:paraId="60E2BCD0"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（十）开展应急科普讲解比赛。县交通运输各单位要积极组织参加全省应急科普讲解大赛，进一步培育交通运输应急管理科普力量，创新交通运输应急管理科普形式，传播交通运输应急管理科普声音。</w:t>
      </w:r>
    </w:p>
    <w:p w14:paraId="75726D0C" w14:textId="3E832661"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（十一）开展事故灾害科普宣教和安全体验。县交通运输各单位要结合实际，积极统筹社会资源，充分发挥应急科普教育基地、消防体验基地、道路交通安全宣传警示教育基地作用，</w:t>
      </w:r>
      <w:r w:rsidR="00623FDF">
        <w:rPr>
          <w:rFonts w:ascii="仿宋_GB2312" w:eastAsia="仿宋_GB2312" w:hAnsi="仿宋_GB2312" w:cs="仿宋_GB2312" w:hint="eastAsia"/>
          <w:sz w:val="32"/>
          <w:szCs w:val="32"/>
        </w:rPr>
        <w:t>广泛</w:t>
      </w:r>
      <w:r>
        <w:rPr>
          <w:rFonts w:ascii="仿宋_GB2312" w:eastAsia="仿宋_GB2312" w:hAnsi="仿宋_GB2312" w:cs="仿宋_GB2312" w:hint="eastAsia"/>
          <w:sz w:val="32"/>
          <w:szCs w:val="32"/>
        </w:rPr>
        <w:t>开展体验式、沉浸式安全教育活动。同时，积极参加“畅通生命通道”系列疏散逃生演练、“避险逃生训练营”短视频新媒体展播、“危急时刻之生命英雄”应急科普趣学、网络知识答题等全国性</w:t>
      </w:r>
      <w:r w:rsidR="00623FDF">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，营造全社会关注、全民参与的良好氛围。</w:t>
      </w:r>
    </w:p>
    <w:p w14:paraId="41CE5E5E" w14:textId="445199BE"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（十二）开展安全生产执法</w:t>
      </w:r>
      <w:r w:rsidR="00623FDF">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rPr>
        <w:t>。县交通运输各单位要围绕企业安全生产主体责任落实量化提升工程，加大安全生产执法检查力度，通过开展异地交叉执法检查等方式，深入开展安全生产督查，督促企业从严辨识管</w:t>
      </w:r>
      <w:proofErr w:type="gramStart"/>
      <w:r>
        <w:rPr>
          <w:rFonts w:ascii="仿宋_GB2312" w:eastAsia="仿宋_GB2312" w:hAnsi="仿宋_GB2312" w:cs="仿宋_GB2312" w:hint="eastAsia"/>
          <w:sz w:val="32"/>
          <w:szCs w:val="32"/>
        </w:rPr>
        <w:t>控重大</w:t>
      </w:r>
      <w:proofErr w:type="gramEnd"/>
      <w:r>
        <w:rPr>
          <w:rFonts w:ascii="仿宋_GB2312" w:eastAsia="仿宋_GB2312" w:hAnsi="仿宋_GB2312" w:cs="仿宋_GB2312" w:hint="eastAsia"/>
          <w:sz w:val="32"/>
          <w:szCs w:val="32"/>
        </w:rPr>
        <w:t>风险、从严审批监管危险作业、从严审查管理外包施工作业、从严管控防范重点环节、从严排查整治事故隐患。</w:t>
      </w:r>
    </w:p>
    <w:p w14:paraId="2507237A" w14:textId="17DDE3A3"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（十三）开展“安全宣传咨询日</w:t>
      </w:r>
      <w:r w:rsidR="00623F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活动。县交通运输各单位要围绕“人人讲安全、个个会应急——畅通生命通道”活动主题，开展“6·16安全宣传咨询日”活动，通过播放宣传片、警示片，展板展示、发放相关应急科普资料，组织安全倡议、安全宣誓等活动，为公众提供安全咨询服务，加强安全生产法以及交通运输安全生产法律法规、安全常识的宣传，增强从业人员和社会公众安全意识。</w:t>
      </w:r>
    </w:p>
    <w:p w14:paraId="1DE8C54E" w14:textId="043E6F3B"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（十四）开展安全生产社会化宣传活动。县交通运输各单位要充分发挥传统媒体和新媒体作用，拓展社会宣传渠道，开设 “安全生产月”活动专题专栏，增加宣传版面、时段和频次，特别是在“安全生产月”启动、“安全宣传咨询日”活动等重要时间节点，通过播放宣传片、警示片，加大畅通生命通道宣传力度、集中推送宣传海报、视频以及逃生通道疏散科普知识，在全社会营造“关爱生命、关注安全</w:t>
      </w:r>
      <w:r w:rsidR="00575B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的浓厚氛围。</w:t>
      </w:r>
    </w:p>
    <w:p w14:paraId="05E60DD7" w14:textId="7A90D9C0"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（十五）开展安全宣传“五进”和应急演练活动。县交通运输各单位要加强协调联动和资源投入，通过典型引领、经验</w:t>
      </w:r>
      <w:r>
        <w:rPr>
          <w:rFonts w:ascii="仿宋_GB2312" w:eastAsia="仿宋_GB2312" w:hAnsi="仿宋_GB2312" w:cs="仿宋_GB2312" w:hint="eastAsia"/>
          <w:sz w:val="32"/>
          <w:szCs w:val="32"/>
        </w:rPr>
        <w:lastRenderedPageBreak/>
        <w:t>交流等方式，扎实推进安全宣传“五进</w:t>
      </w:r>
      <w:r w:rsidR="00575B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企业、进农村、进社区、进学校、进家庭）活动，继续开展“水上交通安全知识进校园”。针对本单位实际，加强应急预案修订，适时组织开展疏散逃生应急演练，进一步强化从业人员安全应急意识，提高从业人员和交通参与者对安全出口、逃生通道等设施的认识，持续提升全员避险逃生能力。要进一步加强“两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危</w:t>
      </w:r>
      <w:r w:rsidR="00575B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驾驶员防御性驾驶培训，推动提升在突发情形下的应急处置操作能力。</w:t>
      </w:r>
    </w:p>
    <w:p w14:paraId="65ADB60A"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（十六）推进安全生产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。县交通运输各单位要聚焦安全生产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三年行动，结合夏季运输作业特点，切实加强重点领域安全监管，突出“两客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危”、港口作业、交通工程建设、交通重点基础设施防灾等重点领域、重点环节，检查走访辖区重点企业，全面排查整治重大风险隐患，坚决防范遏制重特大事故发生。坚持正面引导与警示曝光相结合，宣传典型经验做法和执法案例的同时，鼓励举报安全生产事故隐患和违法行力，加强曝光力度。</w:t>
      </w:r>
    </w:p>
    <w:p w14:paraId="542D7BAB" w14:textId="77777777" w:rsidR="00441793" w:rsidRDefault="00A337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四、工作要求</w:t>
      </w:r>
    </w:p>
    <w:p w14:paraId="6FEE2762" w14:textId="6D798355" w:rsidR="00441793" w:rsidRDefault="00A337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（一）强化组织领导。</w:t>
      </w:r>
      <w:r>
        <w:rPr>
          <w:rFonts w:ascii="仿宋_GB2312" w:eastAsia="仿宋_GB2312" w:hAnsi="仿宋_GB2312" w:cs="仿宋_GB2312" w:hint="eastAsia"/>
          <w:sz w:val="32"/>
          <w:szCs w:val="32"/>
        </w:rPr>
        <w:t>县交通运输各单位要将“安全生产月”活动纳入全年安全生产重点工作计划，切实加强对“安全生产月</w:t>
      </w:r>
      <w:r w:rsidR="00575B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活动的组织领导，主要领导亲自抓、分管领导具体抓，认真研究制定具体实施方案，明确责任单位、责任人和重点任务分工，统筹安排各项活动开展，确保层层有人抓、事事</w:t>
      </w:r>
      <w:r>
        <w:rPr>
          <w:rFonts w:ascii="仿宋_GB2312" w:eastAsia="仿宋_GB2312" w:hAnsi="仿宋_GB2312" w:cs="仿宋_GB2312" w:hint="eastAsia"/>
          <w:sz w:val="32"/>
          <w:szCs w:val="32"/>
        </w:rPr>
        <w:lastRenderedPageBreak/>
        <w:t>有人管。</w:t>
      </w:r>
    </w:p>
    <w:p w14:paraId="1E69D9C2" w14:textId="77777777" w:rsidR="00441793" w:rsidRDefault="00A337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（二）务求工作实效。</w:t>
      </w:r>
      <w:r>
        <w:rPr>
          <w:rFonts w:ascii="仿宋_GB2312" w:eastAsia="仿宋_GB2312" w:hAnsi="仿宋_GB2312" w:cs="仿宋_GB2312" w:hint="eastAsia"/>
          <w:sz w:val="32"/>
          <w:szCs w:val="32"/>
        </w:rPr>
        <w:t>县交通运输各单位要把“安全生产月”活动与解决当前</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中的热点难点问题相结合，与安全生产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等重点工作相结合，创新工作措施，因地制宜开展一系列宣传教育活动。进一步压紧压实安全生产工作责任，稳步推进防范化解重大风险隐患等工作。要力戒形式主义，防止过度留痕，务求各项工作落地见效。</w:t>
      </w:r>
    </w:p>
    <w:p w14:paraId="5DD3A464" w14:textId="77777777" w:rsidR="00441793" w:rsidRDefault="00A337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（三）加强信息报送。</w:t>
      </w:r>
      <w:r>
        <w:rPr>
          <w:rFonts w:ascii="仿宋_GB2312" w:eastAsia="仿宋_GB2312" w:hAnsi="仿宋_GB2312" w:cs="仿宋_GB2312" w:hint="eastAsia"/>
          <w:sz w:val="32"/>
          <w:szCs w:val="32"/>
        </w:rPr>
        <w:t>各单位要及时将活动开展视频、图片、文字等资料报送至县交通运输局安全监督科（局安委会办公室）。请局属各单位和交通运输企业于6月30日前报送“安全生产月”活动总结和《“安全生产月”活动进展情况统计表》（附件二）。</w:t>
      </w:r>
    </w:p>
    <w:p w14:paraId="1B568405" w14:textId="77777777" w:rsidR="00441793" w:rsidRDefault="00A337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联系电话：6506617,电子邮箱：</w:t>
      </w:r>
      <w:hyperlink r:id="rId8" w:history="1">
        <w:r>
          <w:rPr>
            <w:rStyle w:val="aa"/>
            <w:rFonts w:ascii="仿宋_GB2312" w:eastAsia="仿宋_GB2312" w:hAnsi="仿宋_GB2312" w:cs="仿宋_GB2312" w:hint="eastAsia"/>
            <w:sz w:val="32"/>
            <w:szCs w:val="32"/>
          </w:rPr>
          <w:t>jtaq2038@163.com。</w:t>
        </w:r>
      </w:hyperlink>
    </w:p>
    <w:p w14:paraId="611378AC" w14:textId="77777777" w:rsidR="00441793" w:rsidRDefault="00A337D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附件：1、“安全生产月”活动宣传标语</w:t>
      </w:r>
    </w:p>
    <w:p w14:paraId="43095BEA" w14:textId="77777777" w:rsidR="00441793" w:rsidRDefault="00A337DE">
      <w:pPr>
        <w:numPr>
          <w:ilvl w:val="0"/>
          <w:numId w:val="1"/>
        </w:num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“安全生产月”活动进展情况统计表</w:t>
      </w:r>
    </w:p>
    <w:p w14:paraId="5917FC65" w14:textId="77777777" w:rsidR="00441793" w:rsidRDefault="00441793">
      <w:pPr>
        <w:ind w:left="963"/>
        <w:rPr>
          <w:rFonts w:ascii="仿宋_GB2312" w:eastAsia="仿宋_GB2312" w:hAnsi="仿宋_GB2312" w:cs="仿宋_GB2312"/>
          <w:b/>
          <w:bCs/>
          <w:sz w:val="32"/>
          <w:szCs w:val="32"/>
        </w:rPr>
      </w:pPr>
    </w:p>
    <w:p w14:paraId="083A871C" w14:textId="77777777" w:rsidR="00441793" w:rsidRDefault="00441793">
      <w:pPr>
        <w:ind w:left="963"/>
        <w:rPr>
          <w:rFonts w:ascii="仿宋_GB2312" w:eastAsia="仿宋_GB2312" w:hAnsi="仿宋_GB2312" w:cs="仿宋_GB2312"/>
          <w:b/>
          <w:bCs/>
          <w:sz w:val="32"/>
          <w:szCs w:val="32"/>
        </w:rPr>
      </w:pPr>
    </w:p>
    <w:p w14:paraId="485DFD89" w14:textId="77777777" w:rsidR="00441793" w:rsidRDefault="00441793">
      <w:pPr>
        <w:overflowPunct w:val="0"/>
        <w:spacing w:line="578" w:lineRule="exact"/>
        <w:textAlignment w:val="baseline"/>
        <w:rPr>
          <w:rFonts w:ascii="仿宋" w:eastAsia="仿宋" w:hAnsi="仿宋" w:cs="仿宋"/>
          <w:b/>
          <w:bCs/>
          <w:color w:val="000000" w:themeColor="text1"/>
        </w:rPr>
      </w:pPr>
    </w:p>
    <w:p w14:paraId="58D44BBB" w14:textId="77777777" w:rsidR="00441793" w:rsidRDefault="00441793">
      <w:pPr>
        <w:overflowPunct w:val="0"/>
        <w:spacing w:line="578" w:lineRule="exact"/>
        <w:textAlignment w:val="baseline"/>
        <w:rPr>
          <w:rFonts w:ascii="仿宋" w:eastAsia="仿宋" w:hAnsi="仿宋" w:cs="仿宋"/>
          <w:b/>
          <w:bCs/>
          <w:color w:val="000000" w:themeColor="text1"/>
        </w:rPr>
      </w:pPr>
    </w:p>
    <w:p w14:paraId="636A3267" w14:textId="77777777" w:rsidR="00441793" w:rsidRDefault="00441793">
      <w:pPr>
        <w:overflowPunct w:val="0"/>
        <w:spacing w:line="578" w:lineRule="exact"/>
        <w:textAlignment w:val="baseline"/>
        <w:rPr>
          <w:rFonts w:ascii="仿宋" w:eastAsia="仿宋" w:hAnsi="仿宋" w:cs="仿宋"/>
          <w:b/>
          <w:bCs/>
          <w:color w:val="000000" w:themeColor="text1"/>
        </w:rPr>
      </w:pPr>
    </w:p>
    <w:p w14:paraId="7C1C81B7" w14:textId="77777777" w:rsidR="00441793" w:rsidRDefault="00441793">
      <w:pPr>
        <w:overflowPunct w:val="0"/>
        <w:spacing w:line="578" w:lineRule="exact"/>
        <w:textAlignment w:val="baseline"/>
        <w:rPr>
          <w:rFonts w:ascii="仿宋" w:eastAsia="仿宋" w:hAnsi="仿宋" w:cs="仿宋"/>
          <w:b/>
          <w:bCs/>
          <w:color w:val="000000" w:themeColor="text1"/>
        </w:rPr>
      </w:pPr>
    </w:p>
    <w:p w14:paraId="6CA943B0" w14:textId="77777777" w:rsidR="00441793" w:rsidRDefault="00441793">
      <w:pPr>
        <w:overflowPunct w:val="0"/>
        <w:spacing w:line="578" w:lineRule="exact"/>
        <w:textAlignment w:val="baseline"/>
        <w:rPr>
          <w:rFonts w:ascii="仿宋_GB2312" w:eastAsia="仿宋_GB2312" w:hAnsi="仿宋_GB2312" w:cs="仿宋_GB2312"/>
          <w:b/>
          <w:bCs/>
          <w:color w:val="000000" w:themeColor="text1"/>
          <w:sz w:val="32"/>
          <w:szCs w:val="32"/>
        </w:rPr>
      </w:pPr>
    </w:p>
    <w:p w14:paraId="34969AAB" w14:textId="77777777" w:rsidR="00441793" w:rsidRDefault="00441793">
      <w:pPr>
        <w:overflowPunct w:val="0"/>
        <w:spacing w:line="578" w:lineRule="exact"/>
        <w:textAlignment w:val="baseline"/>
        <w:rPr>
          <w:rFonts w:ascii="仿宋_GB2312" w:eastAsia="仿宋_GB2312" w:hAnsi="仿宋_GB2312" w:cs="仿宋_GB2312"/>
          <w:b/>
          <w:bCs/>
          <w:color w:val="000000" w:themeColor="text1"/>
          <w:sz w:val="32"/>
          <w:szCs w:val="32"/>
        </w:rPr>
      </w:pPr>
    </w:p>
    <w:p w14:paraId="10B862F9" w14:textId="77777777" w:rsidR="00441793" w:rsidRDefault="00441793">
      <w:pPr>
        <w:overflowPunct w:val="0"/>
        <w:spacing w:line="578" w:lineRule="exact"/>
        <w:textAlignment w:val="baseline"/>
        <w:rPr>
          <w:rFonts w:ascii="仿宋_GB2312" w:eastAsia="仿宋_GB2312" w:hAnsi="仿宋_GB2312" w:cs="仿宋_GB2312"/>
          <w:b/>
          <w:bCs/>
          <w:color w:val="000000" w:themeColor="text1"/>
          <w:sz w:val="32"/>
          <w:szCs w:val="32"/>
        </w:rPr>
      </w:pPr>
    </w:p>
    <w:p w14:paraId="0CB99D90" w14:textId="77777777" w:rsidR="00441793" w:rsidRDefault="00441793">
      <w:pPr>
        <w:overflowPunct w:val="0"/>
        <w:spacing w:line="578" w:lineRule="exact"/>
        <w:textAlignment w:val="baseline"/>
        <w:rPr>
          <w:rFonts w:ascii="仿宋_GB2312" w:eastAsia="仿宋_GB2312" w:hAnsi="仿宋_GB2312" w:cs="仿宋_GB2312"/>
          <w:b/>
          <w:bCs/>
          <w:color w:val="000000" w:themeColor="text1"/>
          <w:sz w:val="32"/>
          <w:szCs w:val="32"/>
        </w:rPr>
      </w:pPr>
    </w:p>
    <w:p w14:paraId="47DE4C24" w14:textId="77777777" w:rsidR="00441793" w:rsidRDefault="00A337DE">
      <w:pPr>
        <w:overflowPunct w:val="0"/>
        <w:spacing w:line="578" w:lineRule="exact"/>
        <w:textAlignment w:val="baseline"/>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rPr>
        <w:t>附件1：</w:t>
      </w:r>
    </w:p>
    <w:p w14:paraId="361BEF13" w14:textId="77777777" w:rsidR="00441793" w:rsidRDefault="00A337DE">
      <w:pPr>
        <w:overflowPunct w:val="0"/>
        <w:spacing w:line="578" w:lineRule="exact"/>
        <w:jc w:val="center"/>
        <w:textAlignment w:val="baseline"/>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b/>
          <w:bCs/>
          <w:color w:val="000000" w:themeColor="text1"/>
          <w:sz w:val="44"/>
          <w:szCs w:val="44"/>
          <w:shd w:val="clear" w:color="auto" w:fill="FFFFFF"/>
        </w:rPr>
        <w:t>“安全生产月”活动宣传标语</w:t>
      </w:r>
    </w:p>
    <w:p w14:paraId="68AF7841" w14:textId="77777777" w:rsidR="00441793" w:rsidRDefault="00441793">
      <w:pPr>
        <w:pStyle w:val="2"/>
        <w:ind w:leftChars="0" w:left="0" w:firstLineChars="0" w:firstLine="0"/>
        <w:rPr>
          <w:rFonts w:ascii="仿宋_GB2312" w:eastAsia="仿宋_GB2312" w:hAnsi="仿宋_GB2312" w:cs="仿宋_GB2312"/>
          <w:sz w:val="32"/>
          <w:szCs w:val="32"/>
        </w:rPr>
      </w:pPr>
    </w:p>
    <w:p w14:paraId="2EA532FA"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1.人人讲安全 个个会应急 畅通生命通道</w:t>
      </w:r>
    </w:p>
    <w:p w14:paraId="12A160BD"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2.救援通道无阻碍，生命安全有保障</w:t>
      </w:r>
    </w:p>
    <w:p w14:paraId="5408E3D0"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3.打开生命通道，关注安全，关爱生命</w:t>
      </w:r>
    </w:p>
    <w:p w14:paraId="74188265"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4.深入开展</w:t>
      </w:r>
      <w:proofErr w:type="gramStart"/>
      <w:r>
        <w:rPr>
          <w:rFonts w:ascii="仿宋_GB2312" w:eastAsia="仿宋_GB2312" w:hAnsi="仿宋_GB2312" w:cs="仿宋_GB2312" w:hint="eastAsia"/>
          <w:b/>
          <w:bCs/>
          <w:sz w:val="32"/>
          <w:szCs w:val="32"/>
        </w:rPr>
        <w:t>治本攻坚</w:t>
      </w:r>
      <w:proofErr w:type="gramEnd"/>
      <w:r>
        <w:rPr>
          <w:rFonts w:ascii="仿宋_GB2312" w:eastAsia="仿宋_GB2312" w:hAnsi="仿宋_GB2312" w:cs="仿宋_GB2312" w:hint="eastAsia"/>
          <w:b/>
          <w:bCs/>
          <w:sz w:val="32"/>
          <w:szCs w:val="32"/>
        </w:rPr>
        <w:t>三年专项行动</w:t>
      </w:r>
    </w:p>
    <w:p w14:paraId="6B4F42BE"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5.以“时时放心不下”的责任感抓好安全生产工作</w:t>
      </w:r>
    </w:p>
    <w:p w14:paraId="5AC05C26"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6.深化安全生产专项整治，实现安全生产长治久安</w:t>
      </w:r>
    </w:p>
    <w:p w14:paraId="209BF1A7"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7.长一分应急能力，</w:t>
      </w:r>
      <w:proofErr w:type="gramStart"/>
      <w:r>
        <w:rPr>
          <w:rFonts w:ascii="仿宋_GB2312" w:eastAsia="仿宋_GB2312" w:hAnsi="仿宋_GB2312" w:cs="仿宋_GB2312" w:hint="eastAsia"/>
          <w:b/>
          <w:bCs/>
          <w:sz w:val="32"/>
          <w:szCs w:val="32"/>
        </w:rPr>
        <w:t>增十分</w:t>
      </w:r>
      <w:proofErr w:type="gramEnd"/>
      <w:r>
        <w:rPr>
          <w:rFonts w:ascii="仿宋_GB2312" w:eastAsia="仿宋_GB2312" w:hAnsi="仿宋_GB2312" w:cs="仿宋_GB2312" w:hint="eastAsia"/>
          <w:b/>
          <w:bCs/>
          <w:sz w:val="32"/>
          <w:szCs w:val="32"/>
        </w:rPr>
        <w:t>幸福安康</w:t>
      </w:r>
    </w:p>
    <w:p w14:paraId="199250F6"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8.增强应急管理意识，提高自救互救能力</w:t>
      </w:r>
    </w:p>
    <w:p w14:paraId="1D38B72D"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9.多看一眼安全保险，多防一步少出事故</w:t>
      </w:r>
    </w:p>
    <w:p w14:paraId="23D7E99B"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10.安全人人抓，幸福千万家</w:t>
      </w:r>
    </w:p>
    <w:p w14:paraId="2D2991E3"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11.多看多</w:t>
      </w:r>
      <w:proofErr w:type="gramStart"/>
      <w:r>
        <w:rPr>
          <w:rFonts w:ascii="仿宋_GB2312" w:eastAsia="仿宋_GB2312" w:hAnsi="仿宋_GB2312" w:cs="仿宋_GB2312" w:hint="eastAsia"/>
          <w:b/>
          <w:bCs/>
          <w:sz w:val="32"/>
          <w:szCs w:val="32"/>
        </w:rPr>
        <w:t>防多检</w:t>
      </w:r>
      <w:proofErr w:type="gramEnd"/>
      <w:r>
        <w:rPr>
          <w:rFonts w:ascii="仿宋_GB2312" w:eastAsia="仿宋_GB2312" w:hAnsi="仿宋_GB2312" w:cs="仿宋_GB2312" w:hint="eastAsia"/>
          <w:b/>
          <w:bCs/>
          <w:sz w:val="32"/>
          <w:szCs w:val="32"/>
        </w:rPr>
        <w:t>，莫</w:t>
      </w:r>
      <w:proofErr w:type="gramStart"/>
      <w:r>
        <w:rPr>
          <w:rFonts w:ascii="仿宋_GB2312" w:eastAsia="仿宋_GB2312" w:hAnsi="仿宋_GB2312" w:cs="仿宋_GB2312" w:hint="eastAsia"/>
          <w:b/>
          <w:bCs/>
          <w:sz w:val="32"/>
          <w:szCs w:val="32"/>
        </w:rPr>
        <w:t>违莫乏莫</w:t>
      </w:r>
      <w:proofErr w:type="gramEnd"/>
      <w:r>
        <w:rPr>
          <w:rFonts w:ascii="仿宋_GB2312" w:eastAsia="仿宋_GB2312" w:hAnsi="仿宋_GB2312" w:cs="仿宋_GB2312" w:hint="eastAsia"/>
          <w:b/>
          <w:bCs/>
          <w:sz w:val="32"/>
          <w:szCs w:val="32"/>
        </w:rPr>
        <w:t>闲</w:t>
      </w:r>
    </w:p>
    <w:p w14:paraId="2ECE7C3F"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12.我的安全我负责，部门安全我有责，企业安全我尽责</w:t>
      </w:r>
    </w:p>
    <w:p w14:paraId="42813B01" w14:textId="77777777" w:rsidR="00441793" w:rsidRDefault="00A337DE">
      <w:pPr>
        <w:pStyle w:val="2"/>
        <w:spacing w:line="560" w:lineRule="exact"/>
        <w:ind w:leftChars="0"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13.人人讲安全，事事为安全，时时想安全，处处要安全</w:t>
      </w:r>
    </w:p>
    <w:p w14:paraId="72C15F17" w14:textId="77777777" w:rsidR="00441793" w:rsidRDefault="00A337DE">
      <w:pPr>
        <w:pStyle w:val="2"/>
        <w:spacing w:line="560" w:lineRule="exact"/>
        <w:ind w:leftChars="0" w:left="0" w:firstLine="643"/>
        <w:rPr>
          <w:rFonts w:ascii="仿宋_GB2312" w:eastAsia="仿宋_GB2312" w:hAnsi="仿宋_GB2312" w:cs="仿宋_GB2312"/>
          <w:b/>
          <w:bCs/>
          <w:sz w:val="32"/>
          <w:szCs w:val="32"/>
        </w:rPr>
        <w:sectPr w:rsidR="00441793">
          <w:headerReference w:type="default" r:id="rId9"/>
          <w:footerReference w:type="default" r:id="rId10"/>
          <w:pgSz w:w="11906" w:h="16838"/>
          <w:pgMar w:top="2154" w:right="1587" w:bottom="1587" w:left="1588" w:header="851" w:footer="992" w:gutter="0"/>
          <w:cols w:space="425"/>
          <w:docGrid w:type="lines" w:linePitch="435"/>
        </w:sectPr>
      </w:pPr>
      <w:r>
        <w:rPr>
          <w:rFonts w:ascii="仿宋_GB2312" w:eastAsia="仿宋_GB2312" w:hAnsi="仿宋_GB2312" w:cs="仿宋_GB2312" w:hint="eastAsia"/>
          <w:b/>
          <w:bCs/>
          <w:sz w:val="32"/>
          <w:szCs w:val="32"/>
        </w:rPr>
        <w:t>14.我为安全作贡献，安全为我保平安</w:t>
      </w:r>
    </w:p>
    <w:p w14:paraId="7F69EB5D" w14:textId="77777777" w:rsidR="00441793" w:rsidRDefault="00A337DE">
      <w:pPr>
        <w:pBdr>
          <w:top w:val="none" w:sz="0" w:space="1" w:color="auto"/>
          <w:left w:val="none" w:sz="0" w:space="4" w:color="auto"/>
          <w:bottom w:val="none" w:sz="0" w:space="1" w:color="auto"/>
          <w:right w:val="none" w:sz="0" w:space="4" w:color="auto"/>
        </w:pBdr>
        <w:spacing w:line="578" w:lineRule="exact"/>
        <w:textAlignment w:val="baseline"/>
        <w:rPr>
          <w:rFonts w:ascii="仿宋_GB2312" w:eastAsia="仿宋_GB2312" w:hAnsi="黑体"/>
          <w:b/>
          <w:bCs/>
          <w:sz w:val="32"/>
          <w:szCs w:val="32"/>
        </w:rPr>
      </w:pPr>
      <w:r>
        <w:rPr>
          <w:rFonts w:ascii="仿宋_GB2312" w:eastAsia="仿宋_GB2312" w:hAnsi="黑体" w:hint="eastAsia"/>
          <w:b/>
          <w:bCs/>
          <w:sz w:val="32"/>
          <w:szCs w:val="32"/>
        </w:rPr>
        <w:lastRenderedPageBreak/>
        <w:t>附件2：</w:t>
      </w:r>
    </w:p>
    <w:p w14:paraId="1D775249" w14:textId="77777777" w:rsidR="00441793" w:rsidRDefault="00441793">
      <w:pPr>
        <w:pStyle w:val="a9"/>
        <w:spacing w:before="0" w:after="0" w:line="578" w:lineRule="exact"/>
      </w:pPr>
    </w:p>
    <w:p w14:paraId="059C8BF8" w14:textId="77777777" w:rsidR="00441793" w:rsidRDefault="00A337DE">
      <w:pPr>
        <w:pBdr>
          <w:top w:val="none" w:sz="0" w:space="1" w:color="auto"/>
          <w:left w:val="none" w:sz="0" w:space="4" w:color="auto"/>
          <w:bottom w:val="none" w:sz="0" w:space="1" w:color="auto"/>
          <w:right w:val="none" w:sz="0" w:space="4" w:color="auto"/>
        </w:pBdr>
        <w:spacing w:afterLines="50" w:after="156" w:line="578" w:lineRule="exact"/>
        <w:jc w:val="center"/>
        <w:textAlignment w:val="baseline"/>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“安全生产月”活动进展情况统计表</w:t>
      </w:r>
    </w:p>
    <w:p w14:paraId="61B26D94" w14:textId="77777777" w:rsidR="00441793" w:rsidRDefault="00A337DE">
      <w:pPr>
        <w:pBdr>
          <w:top w:val="none" w:sz="0" w:space="1" w:color="auto"/>
          <w:left w:val="none" w:sz="0" w:space="4" w:color="auto"/>
          <w:bottom w:val="none" w:sz="0" w:space="1" w:color="auto"/>
          <w:right w:val="none" w:sz="0" w:space="4" w:color="auto"/>
        </w:pBdr>
        <w:textAlignment w:val="baseline"/>
        <w:rPr>
          <w:rFonts w:ascii="仿宋_GB2312" w:eastAsia="仿宋_GB2312" w:hAnsi="黑体"/>
          <w:b/>
          <w:bCs/>
          <w:sz w:val="28"/>
          <w:szCs w:val="28"/>
        </w:rPr>
      </w:pPr>
      <w:r>
        <w:rPr>
          <w:rFonts w:ascii="仿宋_GB2312" w:eastAsia="仿宋_GB2312" w:hAnsi="黑体" w:hint="eastAsia"/>
          <w:b/>
          <w:bCs/>
          <w:sz w:val="28"/>
          <w:szCs w:val="28"/>
        </w:rPr>
        <w:t xml:space="preserve">填报单位（盖章）:                  联系人:             电话:              填报日期:            </w:t>
      </w:r>
    </w:p>
    <w:tbl>
      <w:tblPr>
        <w:tblW w:w="12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9289"/>
      </w:tblGrid>
      <w:tr w:rsidR="00441793" w14:paraId="27FC387B" w14:textId="77777777">
        <w:trPr>
          <w:trHeight w:val="567"/>
          <w:tblHeader/>
          <w:jc w:val="center"/>
        </w:trPr>
        <w:tc>
          <w:tcPr>
            <w:tcW w:w="3272" w:type="dxa"/>
            <w:tcBorders>
              <w:top w:val="single" w:sz="4" w:space="0" w:color="auto"/>
              <w:left w:val="single" w:sz="4" w:space="0" w:color="auto"/>
              <w:bottom w:val="single" w:sz="4" w:space="0" w:color="auto"/>
              <w:right w:val="single" w:sz="4" w:space="0" w:color="auto"/>
            </w:tcBorders>
            <w:vAlign w:val="center"/>
          </w:tcPr>
          <w:p w14:paraId="1522A15B" w14:textId="77777777" w:rsidR="00441793" w:rsidRDefault="00A337DE">
            <w:pPr>
              <w:pStyle w:val="2"/>
              <w:pBdr>
                <w:top w:val="none" w:sz="0" w:space="1" w:color="auto"/>
                <w:left w:val="none" w:sz="0" w:space="4" w:color="auto"/>
                <w:bottom w:val="none" w:sz="0" w:space="1" w:color="auto"/>
                <w:right w:val="none" w:sz="0" w:space="4" w:color="auto"/>
              </w:pBdr>
              <w:ind w:leftChars="-31" w:left="-68" w:firstLineChars="0" w:firstLine="8"/>
              <w:jc w:val="center"/>
              <w:rPr>
                <w:rFonts w:ascii="黑体" w:eastAsia="黑体" w:hAnsi="黑体"/>
                <w:b/>
                <w:bCs/>
                <w:sz w:val="28"/>
                <w:szCs w:val="28"/>
              </w:rPr>
            </w:pPr>
            <w:r>
              <w:rPr>
                <w:rFonts w:ascii="黑体" w:eastAsia="黑体" w:hAnsi="黑体" w:cs="黑体" w:hint="eastAsia"/>
                <w:b/>
                <w:bCs/>
                <w:sz w:val="28"/>
                <w:szCs w:val="28"/>
              </w:rPr>
              <w:t>活动项目</w:t>
            </w:r>
          </w:p>
        </w:tc>
        <w:tc>
          <w:tcPr>
            <w:tcW w:w="9289" w:type="dxa"/>
            <w:tcBorders>
              <w:top w:val="single" w:sz="4" w:space="0" w:color="auto"/>
              <w:left w:val="nil"/>
              <w:bottom w:val="single" w:sz="4" w:space="0" w:color="auto"/>
              <w:right w:val="single" w:sz="4" w:space="0" w:color="auto"/>
            </w:tcBorders>
            <w:vAlign w:val="center"/>
          </w:tcPr>
          <w:p w14:paraId="6C94EAAF" w14:textId="77777777" w:rsidR="00441793" w:rsidRDefault="00A337DE">
            <w:pPr>
              <w:pStyle w:val="2"/>
              <w:pBdr>
                <w:top w:val="none" w:sz="0" w:space="1" w:color="auto"/>
                <w:left w:val="none" w:sz="0" w:space="4" w:color="auto"/>
                <w:bottom w:val="none" w:sz="0" w:space="1" w:color="auto"/>
                <w:right w:val="none" w:sz="0" w:space="4" w:color="auto"/>
              </w:pBdr>
              <w:ind w:leftChars="-31" w:left="-68" w:firstLineChars="0" w:firstLine="8"/>
              <w:jc w:val="center"/>
              <w:rPr>
                <w:rFonts w:ascii="黑体" w:eastAsia="黑体" w:hAnsi="黑体"/>
                <w:b/>
                <w:bCs/>
                <w:sz w:val="28"/>
                <w:szCs w:val="28"/>
              </w:rPr>
            </w:pPr>
            <w:r>
              <w:rPr>
                <w:rFonts w:ascii="黑体" w:eastAsia="黑体" w:hAnsi="黑体" w:cs="黑体" w:hint="eastAsia"/>
                <w:b/>
                <w:bCs/>
                <w:sz w:val="28"/>
                <w:szCs w:val="28"/>
              </w:rPr>
              <w:t>活动进展情况</w:t>
            </w:r>
          </w:p>
        </w:tc>
      </w:tr>
      <w:tr w:rsidR="00441793" w14:paraId="5B17A797" w14:textId="77777777">
        <w:trPr>
          <w:trHeight w:val="2163"/>
          <w:jc w:val="center"/>
        </w:trPr>
        <w:tc>
          <w:tcPr>
            <w:tcW w:w="3272" w:type="dxa"/>
            <w:tcBorders>
              <w:top w:val="single" w:sz="4" w:space="0" w:color="auto"/>
              <w:left w:val="single" w:sz="4" w:space="0" w:color="auto"/>
              <w:bottom w:val="single" w:sz="4" w:space="0" w:color="auto"/>
              <w:right w:val="single" w:sz="4" w:space="0" w:color="auto"/>
            </w:tcBorders>
            <w:vAlign w:val="center"/>
          </w:tcPr>
          <w:p w14:paraId="120F98BC"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0" w:left="0" w:firstLineChars="0" w:firstLine="0"/>
              <w:rPr>
                <w:rFonts w:ascii="仿宋_GB2312" w:eastAsia="仿宋_GB2312" w:hAnsi="黑体"/>
                <w:b/>
                <w:bCs/>
                <w:sz w:val="28"/>
                <w:szCs w:val="28"/>
              </w:rPr>
            </w:pPr>
            <w:r>
              <w:rPr>
                <w:rFonts w:ascii="仿宋_GB2312" w:eastAsia="仿宋_GB2312" w:hAnsi="黑体" w:hint="eastAsia"/>
                <w:b/>
                <w:bCs/>
                <w:sz w:val="28"/>
                <w:szCs w:val="28"/>
              </w:rPr>
              <w:t>1.开展习近平总书记关于安全生产重要论述宣</w:t>
            </w:r>
            <w:proofErr w:type="gramStart"/>
            <w:r>
              <w:rPr>
                <w:rFonts w:ascii="仿宋_GB2312" w:eastAsia="仿宋_GB2312" w:hAnsi="黑体" w:hint="eastAsia"/>
                <w:b/>
                <w:bCs/>
                <w:sz w:val="28"/>
                <w:szCs w:val="28"/>
              </w:rPr>
              <w:t>贯活动</w:t>
            </w:r>
            <w:proofErr w:type="gramEnd"/>
          </w:p>
        </w:tc>
        <w:tc>
          <w:tcPr>
            <w:tcW w:w="9289" w:type="dxa"/>
            <w:tcBorders>
              <w:top w:val="single" w:sz="4" w:space="0" w:color="auto"/>
              <w:left w:val="nil"/>
              <w:bottom w:val="single" w:sz="4" w:space="0" w:color="auto"/>
              <w:right w:val="single" w:sz="4" w:space="0" w:color="auto"/>
            </w:tcBorders>
            <w:vAlign w:val="center"/>
          </w:tcPr>
          <w:p w14:paraId="7B6313CC"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组织开展专题研讨、集中宣讲、辅导报告等（  ）场，参与（  ）人次；</w:t>
            </w:r>
          </w:p>
          <w:p w14:paraId="22FB7F75"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企事业单位主要负责人组织开展“安全生产大家谈”“班前会”“以案普法”等活动（  ）场，参与（  ）人次；</w:t>
            </w:r>
          </w:p>
          <w:p w14:paraId="25557935"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组织观看“安全生产月”主题宣传片、“安全生产 责任在肩”警示教育片、事故警示教育片、典型案例解析片和“全民安全公开课”（  ）场，参与（  ）人次。</w:t>
            </w:r>
          </w:p>
        </w:tc>
      </w:tr>
      <w:tr w:rsidR="00441793" w14:paraId="511AF4D1" w14:textId="77777777">
        <w:trPr>
          <w:trHeight w:val="2325"/>
          <w:jc w:val="center"/>
        </w:trPr>
        <w:tc>
          <w:tcPr>
            <w:tcW w:w="3272" w:type="dxa"/>
            <w:tcBorders>
              <w:top w:val="single" w:sz="4" w:space="0" w:color="auto"/>
              <w:left w:val="single" w:sz="4" w:space="0" w:color="auto"/>
              <w:bottom w:val="single" w:sz="4" w:space="0" w:color="auto"/>
              <w:right w:val="single" w:sz="4" w:space="0" w:color="auto"/>
            </w:tcBorders>
            <w:vAlign w:val="center"/>
          </w:tcPr>
          <w:p w14:paraId="358534AE"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0" w:left="6" w:firstLineChars="0" w:hanging="6"/>
              <w:rPr>
                <w:rFonts w:ascii="仿宋_GB2312" w:eastAsia="仿宋_GB2312" w:hAnsi="黑体"/>
                <w:b/>
                <w:bCs/>
                <w:sz w:val="28"/>
                <w:szCs w:val="28"/>
              </w:rPr>
            </w:pPr>
            <w:r>
              <w:rPr>
                <w:rFonts w:ascii="仿宋_GB2312" w:eastAsia="仿宋_GB2312" w:hAnsi="黑体" w:hint="eastAsia"/>
                <w:b/>
                <w:bCs/>
                <w:sz w:val="28"/>
                <w:szCs w:val="28"/>
              </w:rPr>
              <w:t>2.聚焦安全生产</w:t>
            </w:r>
            <w:proofErr w:type="gramStart"/>
            <w:r>
              <w:rPr>
                <w:rFonts w:ascii="仿宋_GB2312" w:eastAsia="仿宋_GB2312" w:hAnsi="黑体" w:hint="eastAsia"/>
                <w:b/>
                <w:bCs/>
                <w:sz w:val="28"/>
                <w:szCs w:val="28"/>
              </w:rPr>
              <w:t>治本攻坚</w:t>
            </w:r>
            <w:proofErr w:type="gramEnd"/>
            <w:r>
              <w:rPr>
                <w:rFonts w:ascii="仿宋_GB2312" w:eastAsia="仿宋_GB2312" w:hAnsi="黑体" w:hint="eastAsia"/>
                <w:b/>
                <w:bCs/>
                <w:sz w:val="28"/>
                <w:szCs w:val="28"/>
              </w:rPr>
              <w:t>三年行动等重点工作宣传报道</w:t>
            </w:r>
          </w:p>
        </w:tc>
        <w:tc>
          <w:tcPr>
            <w:tcW w:w="9289" w:type="dxa"/>
            <w:tcBorders>
              <w:top w:val="single" w:sz="4" w:space="0" w:color="auto"/>
              <w:left w:val="nil"/>
              <w:bottom w:val="single" w:sz="4" w:space="0" w:color="auto"/>
              <w:right w:val="single" w:sz="4" w:space="0" w:color="auto"/>
            </w:tcBorders>
            <w:vAlign w:val="center"/>
          </w:tcPr>
          <w:p w14:paraId="5242D578"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宣传报道典型经验做法、工作成效稿件（  ）篇，公开曝光典型案例（  ）</w:t>
            </w:r>
            <w:proofErr w:type="gramStart"/>
            <w:r>
              <w:rPr>
                <w:rFonts w:ascii="仿宋_GB2312" w:eastAsia="仿宋_GB2312" w:hAnsi="宋体" w:hint="eastAsia"/>
                <w:b/>
                <w:bCs/>
                <w:sz w:val="28"/>
                <w:szCs w:val="28"/>
              </w:rPr>
              <w:t>个</w:t>
            </w:r>
            <w:proofErr w:type="gramEnd"/>
            <w:r>
              <w:rPr>
                <w:rFonts w:ascii="仿宋_GB2312" w:eastAsia="仿宋_GB2312" w:hAnsi="宋体" w:hint="eastAsia"/>
                <w:b/>
                <w:bCs/>
                <w:sz w:val="28"/>
                <w:szCs w:val="28"/>
              </w:rPr>
              <w:t>；</w:t>
            </w:r>
          </w:p>
          <w:p w14:paraId="690449C3"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组织开展“安全生产媒体行”（  ）次，发布宣传稿件（  ）篇；</w:t>
            </w:r>
          </w:p>
          <w:p w14:paraId="648EB0A1"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各级主流媒体开设“曝光台”（  ）</w:t>
            </w:r>
            <w:proofErr w:type="gramStart"/>
            <w:r>
              <w:rPr>
                <w:rFonts w:ascii="仿宋_GB2312" w:eastAsia="仿宋_GB2312" w:hAnsi="宋体" w:hint="eastAsia"/>
                <w:b/>
                <w:bCs/>
                <w:sz w:val="28"/>
                <w:szCs w:val="28"/>
              </w:rPr>
              <w:t>个</w:t>
            </w:r>
            <w:proofErr w:type="gramEnd"/>
            <w:r>
              <w:rPr>
                <w:rFonts w:ascii="仿宋_GB2312" w:eastAsia="仿宋_GB2312" w:hAnsi="宋体" w:hint="eastAsia"/>
                <w:b/>
                <w:bCs/>
                <w:sz w:val="28"/>
                <w:szCs w:val="28"/>
              </w:rPr>
              <w:t>。</w:t>
            </w:r>
          </w:p>
        </w:tc>
      </w:tr>
      <w:tr w:rsidR="00441793" w14:paraId="68612BAB" w14:textId="77777777">
        <w:trPr>
          <w:trHeight w:val="567"/>
          <w:jc w:val="center"/>
        </w:trPr>
        <w:tc>
          <w:tcPr>
            <w:tcW w:w="3272" w:type="dxa"/>
            <w:tcBorders>
              <w:top w:val="single" w:sz="4" w:space="0" w:color="auto"/>
              <w:left w:val="single" w:sz="4" w:space="0" w:color="auto"/>
              <w:bottom w:val="single" w:sz="4" w:space="0" w:color="auto"/>
              <w:right w:val="single" w:sz="4" w:space="0" w:color="auto"/>
            </w:tcBorders>
            <w:vAlign w:val="center"/>
          </w:tcPr>
          <w:p w14:paraId="122ED816"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31" w:left="-62" w:firstLineChars="0" w:hanging="6"/>
              <w:rPr>
                <w:rFonts w:ascii="仿宋_GB2312" w:eastAsia="仿宋_GB2312" w:hAnsi="黑体"/>
                <w:b/>
                <w:bCs/>
                <w:sz w:val="28"/>
                <w:szCs w:val="28"/>
              </w:rPr>
            </w:pPr>
            <w:r>
              <w:rPr>
                <w:rFonts w:ascii="仿宋_GB2312" w:eastAsia="仿宋_GB2312" w:hAnsi="黑体"/>
                <w:b/>
                <w:bCs/>
                <w:sz w:val="28"/>
                <w:szCs w:val="28"/>
              </w:rPr>
              <w:lastRenderedPageBreak/>
              <w:t>3</w:t>
            </w:r>
            <w:r>
              <w:rPr>
                <w:rFonts w:ascii="仿宋_GB2312" w:eastAsia="仿宋_GB2312" w:hAnsi="黑体" w:hint="eastAsia"/>
                <w:b/>
                <w:bCs/>
                <w:sz w:val="28"/>
                <w:szCs w:val="28"/>
              </w:rPr>
              <w:t>.组织开展畅通生命通道宣传和演练</w:t>
            </w:r>
          </w:p>
        </w:tc>
        <w:tc>
          <w:tcPr>
            <w:tcW w:w="9289" w:type="dxa"/>
            <w:tcBorders>
              <w:top w:val="single" w:sz="4" w:space="0" w:color="auto"/>
              <w:left w:val="nil"/>
              <w:bottom w:val="single" w:sz="4" w:space="0" w:color="auto"/>
              <w:right w:val="single" w:sz="4" w:space="0" w:color="auto"/>
            </w:tcBorders>
            <w:vAlign w:val="center"/>
          </w:tcPr>
          <w:p w14:paraId="2A247585"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制作讲解生命通道标识的含义和识别方法海报（  ）幅，动漫、短视频等（  ）</w:t>
            </w:r>
            <w:proofErr w:type="gramStart"/>
            <w:r>
              <w:rPr>
                <w:rFonts w:ascii="仿宋_GB2312" w:eastAsia="仿宋_GB2312" w:hAnsi="宋体" w:hint="eastAsia"/>
                <w:b/>
                <w:bCs/>
                <w:sz w:val="28"/>
                <w:szCs w:val="28"/>
              </w:rPr>
              <w:t>个</w:t>
            </w:r>
            <w:proofErr w:type="gramEnd"/>
            <w:r>
              <w:rPr>
                <w:rFonts w:ascii="仿宋_GB2312" w:eastAsia="仿宋_GB2312" w:hAnsi="宋体" w:hint="eastAsia"/>
                <w:b/>
                <w:bCs/>
                <w:sz w:val="28"/>
                <w:szCs w:val="28"/>
              </w:rPr>
              <w:t>；</w:t>
            </w:r>
          </w:p>
          <w:p w14:paraId="53BD4BA1"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在新媒体平台、交通工具、户外大屏、楼宇电梯、宣传橱窗宣传（  ）次，悬挂宣传横幅等（  ）</w:t>
            </w:r>
            <w:proofErr w:type="gramStart"/>
            <w:r>
              <w:rPr>
                <w:rFonts w:ascii="仿宋_GB2312" w:eastAsia="仿宋_GB2312" w:hAnsi="宋体" w:hint="eastAsia"/>
                <w:b/>
                <w:bCs/>
                <w:sz w:val="28"/>
                <w:szCs w:val="28"/>
              </w:rPr>
              <w:t>个</w:t>
            </w:r>
            <w:proofErr w:type="gramEnd"/>
            <w:r>
              <w:rPr>
                <w:rFonts w:ascii="仿宋_GB2312" w:eastAsia="仿宋_GB2312" w:hAnsi="宋体" w:hint="eastAsia"/>
                <w:b/>
                <w:bCs/>
                <w:sz w:val="28"/>
                <w:szCs w:val="28"/>
              </w:rPr>
              <w:t>；</w:t>
            </w:r>
          </w:p>
          <w:p w14:paraId="200B30F0"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组织开展模拟火灾和地震等场景的应急疏散演练活动（  ）场，参与（  ）人次。</w:t>
            </w:r>
          </w:p>
        </w:tc>
      </w:tr>
      <w:tr w:rsidR="00441793" w14:paraId="64347252" w14:textId="77777777">
        <w:trPr>
          <w:trHeight w:val="567"/>
          <w:jc w:val="center"/>
        </w:trPr>
        <w:tc>
          <w:tcPr>
            <w:tcW w:w="3272" w:type="dxa"/>
            <w:tcBorders>
              <w:top w:val="single" w:sz="4" w:space="0" w:color="auto"/>
              <w:left w:val="single" w:sz="4" w:space="0" w:color="auto"/>
              <w:bottom w:val="single" w:sz="4" w:space="0" w:color="auto"/>
              <w:right w:val="single" w:sz="4" w:space="0" w:color="auto"/>
            </w:tcBorders>
            <w:vAlign w:val="center"/>
          </w:tcPr>
          <w:p w14:paraId="72D54012"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31" w:left="-62" w:firstLineChars="0" w:hanging="6"/>
              <w:rPr>
                <w:rFonts w:ascii="仿宋_GB2312" w:eastAsia="仿宋_GB2312" w:hAnsi="黑体" w:cs="黑体"/>
                <w:b/>
                <w:bCs/>
                <w:sz w:val="28"/>
                <w:szCs w:val="28"/>
              </w:rPr>
            </w:pPr>
            <w:r>
              <w:rPr>
                <w:rFonts w:ascii="仿宋_GB2312" w:eastAsia="仿宋_GB2312" w:hAnsi="黑体" w:cs="黑体"/>
                <w:b/>
                <w:bCs/>
                <w:sz w:val="28"/>
                <w:szCs w:val="28"/>
              </w:rPr>
              <w:t>4</w:t>
            </w:r>
            <w:r>
              <w:rPr>
                <w:rFonts w:ascii="仿宋_GB2312" w:eastAsia="仿宋_GB2312" w:hAnsi="黑体" w:cs="黑体" w:hint="eastAsia"/>
                <w:b/>
                <w:bCs/>
                <w:sz w:val="28"/>
                <w:szCs w:val="28"/>
              </w:rPr>
              <w:t>.开展避险逃生知识宣讲等科普活动</w:t>
            </w:r>
          </w:p>
        </w:tc>
        <w:tc>
          <w:tcPr>
            <w:tcW w:w="9289" w:type="dxa"/>
            <w:tcBorders>
              <w:top w:val="single" w:sz="4" w:space="0" w:color="auto"/>
              <w:left w:val="nil"/>
              <w:bottom w:val="single" w:sz="4" w:space="0" w:color="auto"/>
              <w:right w:val="single" w:sz="4" w:space="0" w:color="auto"/>
            </w:tcBorders>
            <w:vAlign w:val="center"/>
          </w:tcPr>
          <w:p w14:paraId="7A07E387"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安全科普宣教和体验基地组织体验活动（  ）场次，参加人员（  ）人；</w:t>
            </w:r>
          </w:p>
          <w:p w14:paraId="1BB0AEF3"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组织发动安全领域专家、时代楷模和安全生产监管人员等开展宣讲（  ）次。</w:t>
            </w:r>
          </w:p>
        </w:tc>
      </w:tr>
      <w:tr w:rsidR="00441793" w14:paraId="7DB694D0" w14:textId="77777777">
        <w:trPr>
          <w:trHeight w:val="567"/>
          <w:jc w:val="center"/>
        </w:trPr>
        <w:tc>
          <w:tcPr>
            <w:tcW w:w="3272" w:type="dxa"/>
            <w:tcBorders>
              <w:top w:val="single" w:sz="4" w:space="0" w:color="auto"/>
              <w:left w:val="single" w:sz="4" w:space="0" w:color="auto"/>
              <w:bottom w:val="single" w:sz="4" w:space="0" w:color="auto"/>
              <w:right w:val="single" w:sz="4" w:space="0" w:color="auto"/>
            </w:tcBorders>
            <w:vAlign w:val="center"/>
          </w:tcPr>
          <w:p w14:paraId="4B12B005"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31" w:left="-62" w:firstLineChars="0" w:hanging="6"/>
              <w:rPr>
                <w:rFonts w:ascii="仿宋_GB2312" w:eastAsia="仿宋_GB2312" w:hAnsi="黑体"/>
                <w:b/>
                <w:bCs/>
                <w:sz w:val="28"/>
                <w:szCs w:val="28"/>
              </w:rPr>
            </w:pPr>
            <w:r>
              <w:rPr>
                <w:rFonts w:ascii="仿宋_GB2312" w:eastAsia="仿宋_GB2312" w:hAnsi="黑体"/>
                <w:b/>
                <w:bCs/>
                <w:sz w:val="28"/>
                <w:szCs w:val="28"/>
              </w:rPr>
              <w:t>5</w:t>
            </w:r>
            <w:r>
              <w:rPr>
                <w:rFonts w:ascii="仿宋_GB2312" w:eastAsia="仿宋_GB2312" w:hAnsi="黑体" w:hint="eastAsia"/>
                <w:b/>
                <w:bCs/>
                <w:sz w:val="28"/>
                <w:szCs w:val="28"/>
              </w:rPr>
              <w:t>.组织开展“安全宣传咨询日”活动</w:t>
            </w:r>
          </w:p>
        </w:tc>
        <w:tc>
          <w:tcPr>
            <w:tcW w:w="9289" w:type="dxa"/>
            <w:tcBorders>
              <w:top w:val="single" w:sz="4" w:space="0" w:color="auto"/>
              <w:left w:val="nil"/>
              <w:bottom w:val="single" w:sz="4" w:space="0" w:color="auto"/>
              <w:right w:val="single" w:sz="4" w:space="0" w:color="auto"/>
            </w:tcBorders>
            <w:vAlign w:val="center"/>
          </w:tcPr>
          <w:p w14:paraId="26F78FCD"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组织开展“6·16安全宣传咨询日”活动（  ）场，现场播放“安全生产月”活动宣传片和公益广告（  ）次，布置展板、模型（  ）块/</w:t>
            </w:r>
            <w:proofErr w:type="gramStart"/>
            <w:r>
              <w:rPr>
                <w:rFonts w:ascii="仿宋_GB2312" w:eastAsia="仿宋_GB2312" w:hAnsi="宋体" w:hint="eastAsia"/>
                <w:b/>
                <w:bCs/>
                <w:sz w:val="28"/>
                <w:szCs w:val="28"/>
              </w:rPr>
              <w:t>个</w:t>
            </w:r>
            <w:proofErr w:type="gramEnd"/>
            <w:r>
              <w:rPr>
                <w:rFonts w:ascii="仿宋_GB2312" w:eastAsia="仿宋_GB2312" w:hAnsi="宋体" w:hint="eastAsia"/>
                <w:b/>
                <w:bCs/>
                <w:sz w:val="28"/>
                <w:szCs w:val="28"/>
              </w:rPr>
              <w:t>；</w:t>
            </w:r>
          </w:p>
          <w:p w14:paraId="0254791A"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举行安全倡议、安全宣誓、安全文化特色演出等活动（  ）场，参与（  ）人次。</w:t>
            </w:r>
          </w:p>
        </w:tc>
      </w:tr>
      <w:tr w:rsidR="00441793" w14:paraId="26048C09" w14:textId="77777777">
        <w:trPr>
          <w:trHeight w:val="567"/>
          <w:jc w:val="center"/>
        </w:trPr>
        <w:tc>
          <w:tcPr>
            <w:tcW w:w="3272" w:type="dxa"/>
            <w:tcBorders>
              <w:top w:val="single" w:sz="4" w:space="0" w:color="auto"/>
              <w:left w:val="single" w:sz="4" w:space="0" w:color="auto"/>
              <w:bottom w:val="single" w:sz="4" w:space="0" w:color="auto"/>
              <w:right w:val="single" w:sz="4" w:space="0" w:color="auto"/>
            </w:tcBorders>
            <w:vAlign w:val="center"/>
          </w:tcPr>
          <w:p w14:paraId="6077DC82"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31" w:left="-62" w:firstLineChars="0" w:hanging="6"/>
              <w:rPr>
                <w:rFonts w:ascii="仿宋_GB2312" w:eastAsia="仿宋_GB2312" w:hAnsi="黑体"/>
                <w:b/>
                <w:bCs/>
                <w:sz w:val="28"/>
                <w:szCs w:val="28"/>
              </w:rPr>
            </w:pPr>
            <w:r>
              <w:rPr>
                <w:rFonts w:ascii="仿宋_GB2312" w:eastAsia="仿宋_GB2312" w:hAnsi="黑体"/>
                <w:b/>
                <w:bCs/>
                <w:sz w:val="28"/>
                <w:szCs w:val="28"/>
              </w:rPr>
              <w:t>6</w:t>
            </w:r>
            <w:r>
              <w:rPr>
                <w:rFonts w:ascii="仿宋_GB2312" w:eastAsia="仿宋_GB2312" w:hAnsi="黑体" w:hint="eastAsia"/>
                <w:b/>
                <w:bCs/>
                <w:sz w:val="28"/>
                <w:szCs w:val="28"/>
              </w:rPr>
              <w:t>.持续推进安全宣传“五进”工作</w:t>
            </w:r>
          </w:p>
        </w:tc>
        <w:tc>
          <w:tcPr>
            <w:tcW w:w="9289" w:type="dxa"/>
            <w:tcBorders>
              <w:top w:val="single" w:sz="4" w:space="0" w:color="auto"/>
              <w:left w:val="nil"/>
              <w:bottom w:val="single" w:sz="4" w:space="0" w:color="auto"/>
              <w:right w:val="single" w:sz="4" w:space="0" w:color="auto"/>
            </w:tcBorders>
            <w:vAlign w:val="center"/>
          </w:tcPr>
          <w:p w14:paraId="71535C30"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农村村庄、城市社区、企业、学校、家庭开展科普知识宣传和情景模拟、实战推演、逃生演练、自救互救等活动（  ）场，参与（  ）人次；</w:t>
            </w:r>
          </w:p>
        </w:tc>
      </w:tr>
      <w:tr w:rsidR="00441793" w14:paraId="468AD027" w14:textId="77777777">
        <w:trPr>
          <w:trHeight w:val="567"/>
          <w:jc w:val="center"/>
        </w:trPr>
        <w:tc>
          <w:tcPr>
            <w:tcW w:w="3272" w:type="dxa"/>
            <w:tcBorders>
              <w:top w:val="single" w:sz="4" w:space="0" w:color="auto"/>
              <w:left w:val="single" w:sz="4" w:space="0" w:color="auto"/>
              <w:bottom w:val="single" w:sz="4" w:space="0" w:color="auto"/>
              <w:right w:val="single" w:sz="4" w:space="0" w:color="auto"/>
            </w:tcBorders>
            <w:vAlign w:val="center"/>
          </w:tcPr>
          <w:p w14:paraId="177CECA5" w14:textId="77777777" w:rsidR="00441793" w:rsidRDefault="00A337DE">
            <w:pPr>
              <w:pStyle w:val="2"/>
              <w:pBdr>
                <w:top w:val="none" w:sz="0" w:space="1" w:color="auto"/>
                <w:left w:val="none" w:sz="0" w:space="4" w:color="auto"/>
                <w:bottom w:val="none" w:sz="0" w:space="1" w:color="auto"/>
                <w:right w:val="none" w:sz="0" w:space="4" w:color="auto"/>
              </w:pBdr>
              <w:autoSpaceDE/>
              <w:autoSpaceDN/>
              <w:spacing w:line="460" w:lineRule="exact"/>
              <w:ind w:leftChars="-31" w:left="-62" w:firstLineChars="0" w:hanging="6"/>
              <w:rPr>
                <w:rFonts w:ascii="仿宋_GB2312" w:eastAsia="仿宋_GB2312" w:hAnsi="黑体"/>
                <w:b/>
                <w:bCs/>
                <w:sz w:val="28"/>
                <w:szCs w:val="28"/>
              </w:rPr>
            </w:pPr>
            <w:r>
              <w:rPr>
                <w:rFonts w:ascii="仿宋_GB2312" w:eastAsia="仿宋_GB2312" w:hAnsi="黑体" w:hint="eastAsia"/>
                <w:b/>
                <w:bCs/>
                <w:sz w:val="28"/>
                <w:szCs w:val="28"/>
              </w:rPr>
              <w:t>7.其他特色活动</w:t>
            </w:r>
          </w:p>
        </w:tc>
        <w:tc>
          <w:tcPr>
            <w:tcW w:w="9289" w:type="dxa"/>
            <w:tcBorders>
              <w:top w:val="single" w:sz="4" w:space="0" w:color="auto"/>
              <w:left w:val="nil"/>
              <w:bottom w:val="single" w:sz="4" w:space="0" w:color="auto"/>
              <w:right w:val="single" w:sz="4" w:space="0" w:color="auto"/>
            </w:tcBorders>
            <w:vAlign w:val="center"/>
          </w:tcPr>
          <w:p w14:paraId="2E8F3256" w14:textId="77777777" w:rsidR="00441793" w:rsidRDefault="00A337DE">
            <w:pPr>
              <w:pBdr>
                <w:top w:val="none" w:sz="0" w:space="1" w:color="auto"/>
                <w:left w:val="none" w:sz="0" w:space="4" w:color="auto"/>
                <w:bottom w:val="none" w:sz="0" w:space="1" w:color="auto"/>
                <w:right w:val="none" w:sz="0" w:space="4" w:color="auto"/>
              </w:pBdr>
              <w:autoSpaceDE/>
              <w:autoSpaceDN/>
              <w:spacing w:line="460" w:lineRule="exact"/>
              <w:rPr>
                <w:rFonts w:ascii="仿宋_GB2312" w:eastAsia="仿宋_GB2312" w:hAnsi="宋体"/>
                <w:b/>
                <w:bCs/>
                <w:sz w:val="28"/>
                <w:szCs w:val="28"/>
              </w:rPr>
            </w:pPr>
            <w:r>
              <w:rPr>
                <w:rFonts w:ascii="仿宋_GB2312" w:eastAsia="仿宋_GB2312" w:hAnsi="宋体" w:hint="eastAsia"/>
                <w:b/>
                <w:bCs/>
                <w:sz w:val="28"/>
                <w:szCs w:val="28"/>
              </w:rPr>
              <w:t xml:space="preserve">活动名称（ </w:t>
            </w:r>
            <w:r>
              <w:rPr>
                <w:rFonts w:ascii="仿宋_GB2312" w:eastAsia="仿宋_GB2312" w:hAnsi="宋体"/>
                <w:b/>
                <w:bCs/>
                <w:sz w:val="28"/>
                <w:szCs w:val="28"/>
              </w:rPr>
              <w:t xml:space="preserve">   </w:t>
            </w:r>
            <w:r>
              <w:rPr>
                <w:rFonts w:ascii="仿宋_GB2312" w:eastAsia="仿宋_GB2312" w:hAnsi="宋体" w:hint="eastAsia"/>
                <w:b/>
                <w:bCs/>
                <w:sz w:val="28"/>
                <w:szCs w:val="28"/>
              </w:rPr>
              <w:t xml:space="preserve">    </w:t>
            </w:r>
            <w:r>
              <w:rPr>
                <w:rFonts w:ascii="仿宋_GB2312" w:eastAsia="仿宋_GB2312" w:hAnsi="宋体"/>
                <w:b/>
                <w:bCs/>
                <w:sz w:val="28"/>
                <w:szCs w:val="28"/>
              </w:rPr>
              <w:t xml:space="preserve">  </w:t>
            </w:r>
            <w:r>
              <w:rPr>
                <w:rFonts w:ascii="仿宋_GB2312" w:eastAsia="仿宋_GB2312" w:hAnsi="宋体" w:hint="eastAsia"/>
                <w:b/>
                <w:bCs/>
                <w:sz w:val="28"/>
                <w:szCs w:val="28"/>
              </w:rPr>
              <w:t>），组织（  ）场/次，参与（  ）人次。</w:t>
            </w:r>
          </w:p>
        </w:tc>
      </w:tr>
    </w:tbl>
    <w:p w14:paraId="566049E0" w14:textId="77777777" w:rsidR="00441793" w:rsidRDefault="00441793"/>
    <w:sectPr w:rsidR="00441793">
      <w:headerReference w:type="default" r:id="rId11"/>
      <w:footerReference w:type="default" r:id="rId12"/>
      <w:pgSz w:w="16838" w:h="11906" w:orient="landscape"/>
      <w:pgMar w:top="1587" w:right="2098" w:bottom="1474" w:left="19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1A60" w14:textId="77777777" w:rsidR="00A45307" w:rsidRDefault="00A45307">
      <w:r>
        <w:separator/>
      </w:r>
    </w:p>
  </w:endnote>
  <w:endnote w:type="continuationSeparator" w:id="0">
    <w:p w14:paraId="5667956E" w14:textId="77777777" w:rsidR="00A45307" w:rsidRDefault="00A4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FDF4" w14:textId="77777777" w:rsidR="00441793" w:rsidRDefault="00A337DE">
    <w:pPr>
      <w:pStyle w:val="a7"/>
    </w:pPr>
    <w:r>
      <w:rPr>
        <w:noProof/>
      </w:rPr>
      <mc:AlternateContent>
        <mc:Choice Requires="wps">
          <w:drawing>
            <wp:anchor distT="0" distB="0" distL="114300" distR="114300" simplePos="0" relativeHeight="251661312" behindDoc="0" locked="0" layoutInCell="1" allowOverlap="1" wp14:anchorId="3E028681" wp14:editId="01EEC5E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047A" w14:textId="77777777" w:rsidR="00441793" w:rsidRDefault="00A337DE">
                          <w:pPr>
                            <w:pStyle w:val="a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028681"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01047A" w14:textId="77777777" w:rsidR="00441793" w:rsidRDefault="00A337DE">
                    <w:pPr>
                      <w:pStyle w:val="a7"/>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6E8D" w14:textId="77777777" w:rsidR="00441793" w:rsidRDefault="00A337DE">
    <w:pPr>
      <w:pStyle w:val="a7"/>
    </w:pPr>
    <w:r>
      <w:rPr>
        <w:noProof/>
      </w:rPr>
      <mc:AlternateContent>
        <mc:Choice Requires="wps">
          <w:drawing>
            <wp:anchor distT="0" distB="0" distL="114300" distR="114300" simplePos="0" relativeHeight="251660288" behindDoc="0" locked="0" layoutInCell="1" allowOverlap="1" wp14:anchorId="402BDE61" wp14:editId="6DFEFB7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EE065" w14:textId="77777777" w:rsidR="00441793" w:rsidRDefault="00A337D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2BDE61"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EEE065" w14:textId="77777777" w:rsidR="00441793" w:rsidRDefault="00A337DE">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932E" w14:textId="77777777" w:rsidR="00A45307" w:rsidRDefault="00A45307">
      <w:r>
        <w:separator/>
      </w:r>
    </w:p>
  </w:footnote>
  <w:footnote w:type="continuationSeparator" w:id="0">
    <w:p w14:paraId="0320E44E" w14:textId="77777777" w:rsidR="00A45307" w:rsidRDefault="00A4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9D93" w14:textId="77777777" w:rsidR="00441793" w:rsidRDefault="0044179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970F" w14:textId="77777777" w:rsidR="00441793" w:rsidRDefault="0044179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5BFB62"/>
    <w:multiLevelType w:val="singleLevel"/>
    <w:tmpl w:val="995BFB62"/>
    <w:lvl w:ilvl="0">
      <w:start w:val="2"/>
      <w:numFmt w:val="decimal"/>
      <w:suff w:val="nothing"/>
      <w:lvlText w:val="%1、"/>
      <w:lvlJc w:val="left"/>
      <w:pPr>
        <w:ind w:left="963" w:firstLine="0"/>
      </w:pPr>
    </w:lvl>
  </w:abstractNum>
  <w:num w:numId="1" w16cid:durableId="163043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2F3446"/>
    <w:rsid w:val="00227717"/>
    <w:rsid w:val="003C6ABE"/>
    <w:rsid w:val="003D7907"/>
    <w:rsid w:val="00441793"/>
    <w:rsid w:val="00491C82"/>
    <w:rsid w:val="00575BD3"/>
    <w:rsid w:val="00623FDF"/>
    <w:rsid w:val="00A337DE"/>
    <w:rsid w:val="00A45307"/>
    <w:rsid w:val="00F66CC7"/>
    <w:rsid w:val="1E8C2D5A"/>
    <w:rsid w:val="20DE1B9E"/>
    <w:rsid w:val="2B2F3446"/>
    <w:rsid w:val="32144EC6"/>
    <w:rsid w:val="375948D5"/>
    <w:rsid w:val="42C666AB"/>
    <w:rsid w:val="49950C93"/>
    <w:rsid w:val="4B0A6229"/>
    <w:rsid w:val="5D020BA9"/>
    <w:rsid w:val="5FB6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CDA5E"/>
  <w15:docId w15:val="{E2238B18-25BA-490F-86EC-507E98B9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PMingLiU" w:eastAsia="PMingLiU" w:hAnsi="PMingLiU" w:cs="PMingLiU"/>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0"/>
      <w:ind w:firstLineChars="200" w:firstLine="420"/>
    </w:pPr>
  </w:style>
  <w:style w:type="paragraph" w:styleId="a3">
    <w:name w:val="Body Text Indent"/>
    <w:basedOn w:val="a"/>
    <w:next w:val="a5"/>
    <w:uiPriority w:val="99"/>
    <w:unhideWhenUsed/>
    <w:qFormat/>
    <w:pPr>
      <w:spacing w:after="120"/>
      <w:ind w:leftChars="200" w:left="420"/>
    </w:pPr>
  </w:style>
  <w:style w:type="paragraph" w:styleId="a5">
    <w:name w:val="Normal Indent"/>
    <w:basedOn w:val="a"/>
    <w:next w:val="a"/>
    <w:qFormat/>
    <w:pPr>
      <w:ind w:firstLineChars="200" w:firstLine="420"/>
    </w:pPr>
    <w:rPr>
      <w:rFonts w:eastAsia="仿宋"/>
    </w:rPr>
  </w:style>
  <w:style w:type="paragraph" w:styleId="a4">
    <w:name w:val="Body Text First Indent"/>
    <w:basedOn w:val="a6"/>
    <w:qFormat/>
    <w:pPr>
      <w:ind w:firstLineChars="100" w:firstLine="420"/>
    </w:pPr>
  </w:style>
  <w:style w:type="paragraph" w:styleId="a6">
    <w:name w:val="Body Text"/>
    <w:basedOn w:val="a"/>
    <w:next w:val="a"/>
    <w:uiPriority w:val="1"/>
    <w:qFormat/>
    <w:pPr>
      <w:ind w:left="106"/>
    </w:p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libri Light" w:eastAsia="黑体" w:hAnsi="Calibri Light" w:cs="黑体"/>
      <w:b/>
      <w:bCs/>
      <w:sz w:val="44"/>
    </w:rPr>
  </w:style>
  <w:style w:type="character" w:styleId="aa">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taq2038@163.com&#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2025-02-20T02:05:00Z</dcterms:created>
  <dcterms:modified xsi:type="dcterms:W3CDTF">2025-02-20T02:05:00Z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