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4AA3D"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济宁市安鸿新材料有限公司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清洁生产审核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信息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公示</w:t>
      </w:r>
    </w:p>
    <w:p w14:paraId="400D8ADD"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 w14:paraId="64B47E81"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3A6DA9B4">
      <w:pPr>
        <w:spacing w:line="360" w:lineRule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一、企业基本情况</w:t>
      </w:r>
    </w:p>
    <w:p w14:paraId="6802B829">
      <w:pPr>
        <w:spacing w:line="360" w:lineRule="auto"/>
        <w:rPr>
          <w:rFonts w:hint="eastAsia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1.企业名称：</w:t>
      </w:r>
      <w:r>
        <w:rPr>
          <w:rFonts w:hint="eastAsia" w:hAnsi="宋体"/>
          <w:sz w:val="21"/>
          <w:szCs w:val="21"/>
        </w:rPr>
        <w:t>济宁市安鸿新材料有限公司</w:t>
      </w:r>
    </w:p>
    <w:p w14:paraId="4F9C9776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2.法人代表：</w:t>
      </w:r>
      <w:r>
        <w:rPr>
          <w:rFonts w:hint="eastAsia" w:hAnsi="宋体"/>
          <w:sz w:val="21"/>
          <w:szCs w:val="21"/>
          <w:lang w:val="en-US" w:eastAsia="zh-CN"/>
        </w:rPr>
        <w:t>汤兴利</w:t>
      </w:r>
    </w:p>
    <w:p w14:paraId="22CF6C25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3.企业地址：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山东省济宁市嘉祥经济开发区新民路南首路西、新焦满线路北</w:t>
      </w:r>
    </w:p>
    <w:p w14:paraId="48F3447D">
      <w:pPr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4.企业生产规模：年产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1600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阻燃剂</w:t>
      </w:r>
    </w:p>
    <w:p w14:paraId="5404F10C">
      <w:pPr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</w:rPr>
        <w:t>.主要污染物：</w:t>
      </w:r>
    </w:p>
    <w:p w14:paraId="3104E1E1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废气：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粉尘、VOCs；</w:t>
      </w:r>
    </w:p>
    <w:p w14:paraId="106126A7">
      <w:pPr>
        <w:spacing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废水：生活污水、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循环冷却排污水、软化废水和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生产废水；</w:t>
      </w:r>
    </w:p>
    <w:p w14:paraId="3908653A">
      <w:pPr>
        <w:spacing w:line="360" w:lineRule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一般固废：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废弃包装物、除尘器收集的粉尘、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蒸发浓缩固体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</w:p>
    <w:p w14:paraId="1ACCF87B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生活垃圾；</w:t>
      </w:r>
    </w:p>
    <w:p w14:paraId="64DB5A48">
      <w:pPr>
        <w:spacing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危险废物：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废滤袋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；</w:t>
      </w:r>
    </w:p>
    <w:p w14:paraId="3424C5B6"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主要环保设施：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旋风分离器、袋式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除尘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 w14:paraId="7A877C94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有毒有害原料使用情况</w:t>
      </w:r>
    </w:p>
    <w:p w14:paraId="1716F053"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本项目使用原辅料属于有毒有害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物质的有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乙烯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双氧水</w:t>
      </w:r>
      <w:r>
        <w:rPr>
          <w:rFonts w:hint="eastAsia"/>
          <w:sz w:val="21"/>
          <w:szCs w:val="21"/>
          <w:lang w:val="en-US" w:eastAsia="zh-CN"/>
        </w:rPr>
        <w:t>等；</w:t>
      </w:r>
    </w:p>
    <w:p w14:paraId="18DE36B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有毒有害物质排放情况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91"/>
        <w:gridCol w:w="954"/>
        <w:gridCol w:w="1950"/>
        <w:gridCol w:w="2087"/>
        <w:gridCol w:w="1943"/>
      </w:tblGrid>
      <w:tr w14:paraId="10F3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67F228A9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691" w:type="dxa"/>
            <w:vAlign w:val="center"/>
          </w:tcPr>
          <w:p w14:paraId="54EE0330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954" w:type="dxa"/>
            <w:vAlign w:val="center"/>
          </w:tcPr>
          <w:p w14:paraId="13E3B91E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产生量</w:t>
            </w:r>
          </w:p>
        </w:tc>
        <w:tc>
          <w:tcPr>
            <w:tcW w:w="1950" w:type="dxa"/>
            <w:vAlign w:val="center"/>
          </w:tcPr>
          <w:p w14:paraId="04506C44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来源</w:t>
            </w:r>
          </w:p>
        </w:tc>
        <w:tc>
          <w:tcPr>
            <w:tcW w:w="2087" w:type="dxa"/>
            <w:vAlign w:val="center"/>
          </w:tcPr>
          <w:p w14:paraId="42F38B18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性质</w:t>
            </w:r>
          </w:p>
        </w:tc>
        <w:tc>
          <w:tcPr>
            <w:tcW w:w="1943" w:type="dxa"/>
            <w:vAlign w:val="center"/>
          </w:tcPr>
          <w:p w14:paraId="31728DC4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处置措施</w:t>
            </w:r>
          </w:p>
        </w:tc>
      </w:tr>
      <w:tr w14:paraId="6E31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 w14:paraId="7731F80F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一般固体废物</w:t>
            </w:r>
          </w:p>
        </w:tc>
      </w:tr>
      <w:tr w14:paraId="47E9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70B3AE55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14:paraId="7A8ADA99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废弃包装物</w:t>
            </w:r>
          </w:p>
        </w:tc>
        <w:tc>
          <w:tcPr>
            <w:tcW w:w="954" w:type="dxa"/>
            <w:vAlign w:val="center"/>
          </w:tcPr>
          <w:p w14:paraId="1B0B5520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5.57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t/a</w:t>
            </w:r>
          </w:p>
        </w:tc>
        <w:tc>
          <w:tcPr>
            <w:tcW w:w="1950" w:type="dxa"/>
            <w:vAlign w:val="center"/>
          </w:tcPr>
          <w:p w14:paraId="56FC1E6F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原料包装物</w:t>
            </w:r>
          </w:p>
        </w:tc>
        <w:tc>
          <w:tcPr>
            <w:tcW w:w="2087" w:type="dxa"/>
            <w:vAlign w:val="center"/>
          </w:tcPr>
          <w:p w14:paraId="002E74F0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塑料、纸质</w:t>
            </w:r>
          </w:p>
        </w:tc>
        <w:tc>
          <w:tcPr>
            <w:tcW w:w="1943" w:type="dxa"/>
            <w:vAlign w:val="center"/>
          </w:tcPr>
          <w:p w14:paraId="17E18DC6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厂家回收</w:t>
            </w:r>
          </w:p>
        </w:tc>
      </w:tr>
      <w:tr w14:paraId="18AF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3" w:type="dxa"/>
            <w:vAlign w:val="center"/>
          </w:tcPr>
          <w:p w14:paraId="3A18315B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14:paraId="3C53456C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除尘器收集的粉尘</w:t>
            </w:r>
          </w:p>
        </w:tc>
        <w:tc>
          <w:tcPr>
            <w:tcW w:w="954" w:type="dxa"/>
            <w:vAlign w:val="center"/>
          </w:tcPr>
          <w:p w14:paraId="2309E352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1.98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t/a</w:t>
            </w:r>
          </w:p>
        </w:tc>
        <w:tc>
          <w:tcPr>
            <w:tcW w:w="1950" w:type="dxa"/>
            <w:vAlign w:val="center"/>
          </w:tcPr>
          <w:p w14:paraId="28ECB49C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布袋除尘器</w:t>
            </w:r>
          </w:p>
        </w:tc>
        <w:tc>
          <w:tcPr>
            <w:tcW w:w="2087" w:type="dxa"/>
            <w:vAlign w:val="center"/>
          </w:tcPr>
          <w:p w14:paraId="1E9660C4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粉尘</w:t>
            </w:r>
          </w:p>
        </w:tc>
        <w:tc>
          <w:tcPr>
            <w:tcW w:w="1943" w:type="dxa"/>
            <w:vAlign w:val="center"/>
          </w:tcPr>
          <w:p w14:paraId="49AFF282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作为产品外售</w:t>
            </w:r>
          </w:p>
        </w:tc>
      </w:tr>
      <w:tr w14:paraId="7B6C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2F124EFF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 w14:paraId="1345B605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蒸发浓缩固体</w:t>
            </w:r>
          </w:p>
        </w:tc>
        <w:tc>
          <w:tcPr>
            <w:tcW w:w="954" w:type="dxa"/>
            <w:vAlign w:val="center"/>
          </w:tcPr>
          <w:p w14:paraId="03706941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2069.11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t/a</w:t>
            </w:r>
          </w:p>
        </w:tc>
        <w:tc>
          <w:tcPr>
            <w:tcW w:w="1950" w:type="dxa"/>
            <w:vAlign w:val="center"/>
          </w:tcPr>
          <w:p w14:paraId="0C5D4831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蒸发浓缩过程</w:t>
            </w:r>
          </w:p>
        </w:tc>
        <w:tc>
          <w:tcPr>
            <w:tcW w:w="2087" w:type="dxa"/>
            <w:vAlign w:val="center"/>
          </w:tcPr>
          <w:p w14:paraId="6B5F0079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hAnsi="宋体"/>
                <w:spacing w:val="8"/>
                <w:sz w:val="21"/>
                <w:szCs w:val="21"/>
                <w:lang w:val="en-US" w:eastAsia="zh-CN"/>
              </w:rPr>
              <w:t>主要成分为</w:t>
            </w:r>
            <w:r>
              <w:rPr>
                <w:rFonts w:hint="eastAsia" w:hAnsi="宋体"/>
                <w:spacing w:val="8"/>
                <w:sz w:val="21"/>
                <w:szCs w:val="21"/>
              </w:rPr>
              <w:t>十水硫酸钠</w:t>
            </w:r>
          </w:p>
        </w:tc>
        <w:tc>
          <w:tcPr>
            <w:tcW w:w="1943" w:type="dxa"/>
            <w:vAlign w:val="center"/>
          </w:tcPr>
          <w:p w14:paraId="0BD57A7F">
            <w:pPr>
              <w:widowControl w:val="0"/>
              <w:spacing w:line="28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作副产品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外售</w:t>
            </w:r>
          </w:p>
        </w:tc>
      </w:tr>
      <w:tr w14:paraId="3C43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 w14:paraId="535CDC28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危险废物</w:t>
            </w:r>
          </w:p>
        </w:tc>
      </w:tr>
      <w:tr w14:paraId="2BB5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13969572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14:paraId="376076EB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废滤袋</w:t>
            </w:r>
          </w:p>
        </w:tc>
        <w:tc>
          <w:tcPr>
            <w:tcW w:w="954" w:type="dxa"/>
            <w:vAlign w:val="center"/>
          </w:tcPr>
          <w:p w14:paraId="5EB23960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t/a</w:t>
            </w:r>
          </w:p>
        </w:tc>
        <w:tc>
          <w:tcPr>
            <w:tcW w:w="1950" w:type="dxa"/>
            <w:vAlign w:val="center"/>
          </w:tcPr>
          <w:p w14:paraId="620D741E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离心机用滤袋</w:t>
            </w:r>
          </w:p>
        </w:tc>
        <w:tc>
          <w:tcPr>
            <w:tcW w:w="2087" w:type="dxa"/>
            <w:vAlign w:val="center"/>
          </w:tcPr>
          <w:p w14:paraId="46A48701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HW49，900-041-49</w:t>
            </w:r>
          </w:p>
        </w:tc>
        <w:tc>
          <w:tcPr>
            <w:tcW w:w="1943" w:type="dxa"/>
            <w:vAlign w:val="center"/>
          </w:tcPr>
          <w:p w14:paraId="56165B7D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委托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济宁祥城环保有限公司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处置</w:t>
            </w:r>
          </w:p>
        </w:tc>
      </w:tr>
      <w:tr w14:paraId="4FEA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gridSpan w:val="6"/>
            <w:vAlign w:val="center"/>
          </w:tcPr>
          <w:p w14:paraId="72C2ADE5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生活垃圾</w:t>
            </w:r>
          </w:p>
        </w:tc>
      </w:tr>
      <w:tr w14:paraId="3047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3F29B2CA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14:paraId="647EF593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生活垃圾</w:t>
            </w:r>
          </w:p>
        </w:tc>
        <w:tc>
          <w:tcPr>
            <w:tcW w:w="954" w:type="dxa"/>
            <w:vAlign w:val="center"/>
          </w:tcPr>
          <w:p w14:paraId="6A46C39B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t/a</w:t>
            </w:r>
          </w:p>
        </w:tc>
        <w:tc>
          <w:tcPr>
            <w:tcW w:w="1950" w:type="dxa"/>
            <w:vAlign w:val="center"/>
          </w:tcPr>
          <w:p w14:paraId="7562EF03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职工生活</w:t>
            </w:r>
          </w:p>
        </w:tc>
        <w:tc>
          <w:tcPr>
            <w:tcW w:w="2087" w:type="dxa"/>
            <w:vAlign w:val="center"/>
          </w:tcPr>
          <w:p w14:paraId="6B937B4C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果皮纸屑等</w:t>
            </w:r>
          </w:p>
        </w:tc>
        <w:tc>
          <w:tcPr>
            <w:tcW w:w="1943" w:type="dxa"/>
            <w:vAlign w:val="center"/>
          </w:tcPr>
          <w:p w14:paraId="3961E004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环卫部门定期清运</w:t>
            </w:r>
          </w:p>
        </w:tc>
      </w:tr>
      <w:tr w14:paraId="2886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 w14:paraId="6A943583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固废总量</w:t>
            </w:r>
          </w:p>
        </w:tc>
      </w:tr>
      <w:tr w14:paraId="7012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gridSpan w:val="2"/>
            <w:vAlign w:val="center"/>
          </w:tcPr>
          <w:p w14:paraId="3A972ABA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总计</w:t>
            </w:r>
          </w:p>
        </w:tc>
        <w:tc>
          <w:tcPr>
            <w:tcW w:w="6934" w:type="dxa"/>
            <w:gridSpan w:val="4"/>
            <w:vAlign w:val="center"/>
          </w:tcPr>
          <w:p w14:paraId="7B0805FE">
            <w:pPr>
              <w:widowControl w:val="0"/>
              <w:spacing w:line="280" w:lineRule="atLeas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2082.76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t/a</w:t>
            </w:r>
          </w:p>
        </w:tc>
      </w:tr>
    </w:tbl>
    <w:p w14:paraId="02749F96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公司按照要求编制了《突发环境事件应急预案》，并在济宁市生态环境局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嘉祥县</w:t>
      </w:r>
      <w:r>
        <w:rPr>
          <w:rFonts w:hint="default" w:ascii="Times New Roman" w:hAnsi="Times New Roman" w:cs="Times New Roman"/>
          <w:sz w:val="21"/>
          <w:szCs w:val="21"/>
        </w:rPr>
        <w:t>分局备案（备案号：3708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29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024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cs="Times New Roman"/>
          <w:sz w:val="21"/>
          <w:szCs w:val="21"/>
        </w:rPr>
        <w:t>）。风险等级为：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一般</w:t>
      </w:r>
      <w:r>
        <w:rPr>
          <w:rFonts w:hint="default" w:ascii="Times New Roman" w:hAnsi="Times New Roman" w:cs="Times New Roman"/>
          <w:sz w:val="21"/>
          <w:szCs w:val="21"/>
        </w:rPr>
        <w:t>[一般-大气(Q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-M1-E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)+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一般</w:t>
      </w:r>
      <w:r>
        <w:rPr>
          <w:rFonts w:hint="default" w:ascii="Times New Roman" w:hAnsi="Times New Roman" w:cs="Times New Roman"/>
          <w:sz w:val="21"/>
          <w:szCs w:val="21"/>
        </w:rPr>
        <w:t>-水(Q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sz w:val="21"/>
          <w:szCs w:val="21"/>
        </w:rPr>
        <w:t>)]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”。</w:t>
      </w:r>
      <w:r>
        <w:rPr>
          <w:rFonts w:hint="default" w:ascii="Times New Roman" w:hAnsi="Times New Roman" w:cs="Times New Roman"/>
          <w:sz w:val="21"/>
          <w:szCs w:val="21"/>
        </w:rPr>
        <w:t>企业于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202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</w:rPr>
        <w:t>月取得项目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排污许可证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证书</w:t>
      </w:r>
      <w:r>
        <w:rPr>
          <w:rFonts w:hint="default" w:ascii="Times New Roman" w:hAnsi="Times New Roman" w:cs="Times New Roman"/>
          <w:sz w:val="21"/>
          <w:szCs w:val="21"/>
        </w:rPr>
        <w:t>编号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91370829349078361B001U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391C074A">
      <w:pPr>
        <w:spacing w:line="360" w:lineRule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、联系人及联系方式</w:t>
      </w:r>
    </w:p>
    <w:p w14:paraId="48F8CD96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审核企业：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济宁市安鸿新材料有限公司</w:t>
      </w:r>
    </w:p>
    <w:p w14:paraId="2251FD85">
      <w:pPr>
        <w:spacing w:line="360" w:lineRule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联系人：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薄经理</w:t>
      </w:r>
    </w:p>
    <w:p w14:paraId="7C798F15">
      <w:pPr>
        <w:spacing w:line="360" w:lineRule="auto"/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13705470980</w:t>
      </w:r>
    </w:p>
    <w:p w14:paraId="14ECF9E8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咨询单位：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山东君致环保科技有限公司</w:t>
      </w:r>
    </w:p>
    <w:p w14:paraId="4B4614C4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联系人：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郭工</w:t>
      </w:r>
    </w:p>
    <w:p w14:paraId="1F5A3BA1"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0537-2287666</w:t>
      </w:r>
    </w:p>
    <w:p w14:paraId="2B446E8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D600"/>
    <w:multiLevelType w:val="singleLevel"/>
    <w:tmpl w:val="B860D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WI2MmU2ZDlhYjVkNWJmMDlmM2Y1NmM1NzhkZmUifQ=="/>
  </w:docVars>
  <w:rsids>
    <w:rsidRoot w:val="294A17DC"/>
    <w:rsid w:val="00BF52BD"/>
    <w:rsid w:val="02380E83"/>
    <w:rsid w:val="033D7F42"/>
    <w:rsid w:val="03BC4796"/>
    <w:rsid w:val="063522A9"/>
    <w:rsid w:val="07B94532"/>
    <w:rsid w:val="09654414"/>
    <w:rsid w:val="0B380146"/>
    <w:rsid w:val="0B5D3D8D"/>
    <w:rsid w:val="0BBE2724"/>
    <w:rsid w:val="0D222E5C"/>
    <w:rsid w:val="10E24DDC"/>
    <w:rsid w:val="11E60F15"/>
    <w:rsid w:val="124473D0"/>
    <w:rsid w:val="12B5207C"/>
    <w:rsid w:val="14677C27"/>
    <w:rsid w:val="14CD5DA3"/>
    <w:rsid w:val="17081314"/>
    <w:rsid w:val="1B9879C6"/>
    <w:rsid w:val="1E696B3C"/>
    <w:rsid w:val="1F30765A"/>
    <w:rsid w:val="237D2742"/>
    <w:rsid w:val="25565941"/>
    <w:rsid w:val="256911D0"/>
    <w:rsid w:val="25843656"/>
    <w:rsid w:val="26E6071B"/>
    <w:rsid w:val="28CC1062"/>
    <w:rsid w:val="294A17DC"/>
    <w:rsid w:val="2C0954BB"/>
    <w:rsid w:val="2CF85B24"/>
    <w:rsid w:val="2ED72559"/>
    <w:rsid w:val="2F063F34"/>
    <w:rsid w:val="30DD2A72"/>
    <w:rsid w:val="35DB4DAA"/>
    <w:rsid w:val="39DD3AE3"/>
    <w:rsid w:val="3D5227F9"/>
    <w:rsid w:val="41AB7D90"/>
    <w:rsid w:val="42470693"/>
    <w:rsid w:val="454D7D6F"/>
    <w:rsid w:val="462D194E"/>
    <w:rsid w:val="46DA4B6B"/>
    <w:rsid w:val="46F872F6"/>
    <w:rsid w:val="489B58E5"/>
    <w:rsid w:val="4CC823D1"/>
    <w:rsid w:val="4F1D724D"/>
    <w:rsid w:val="51257DF2"/>
    <w:rsid w:val="53026B30"/>
    <w:rsid w:val="549B74F8"/>
    <w:rsid w:val="573A3ECB"/>
    <w:rsid w:val="583A7196"/>
    <w:rsid w:val="584B2834"/>
    <w:rsid w:val="59283488"/>
    <w:rsid w:val="593E549E"/>
    <w:rsid w:val="59BC4980"/>
    <w:rsid w:val="5AFC7E15"/>
    <w:rsid w:val="5DB954B9"/>
    <w:rsid w:val="5E987E55"/>
    <w:rsid w:val="5EF17565"/>
    <w:rsid w:val="5FCE0FA6"/>
    <w:rsid w:val="61BF7DEE"/>
    <w:rsid w:val="63A257B4"/>
    <w:rsid w:val="66BC1AD2"/>
    <w:rsid w:val="68E050D1"/>
    <w:rsid w:val="69B95123"/>
    <w:rsid w:val="6A3D7B02"/>
    <w:rsid w:val="6AA05AD8"/>
    <w:rsid w:val="6C8B2DA7"/>
    <w:rsid w:val="6D8C05DE"/>
    <w:rsid w:val="6ECF78C3"/>
    <w:rsid w:val="723E2669"/>
    <w:rsid w:val="730F3445"/>
    <w:rsid w:val="740742CE"/>
    <w:rsid w:val="74AC7D5E"/>
    <w:rsid w:val="797F0137"/>
    <w:rsid w:val="79E9735F"/>
    <w:rsid w:val="7EEBB6CF"/>
    <w:rsid w:val="7F53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6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360" w:lineRule="auto"/>
      <w:ind w:firstLine="482"/>
    </w:pPr>
    <w:rPr>
      <w:rFonts w:ascii="宋体" w:hAnsi="宋体"/>
      <w:snapToGrid w:val="0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正文文本缩进 + 行距: 1.5 倍行距"/>
    <w:basedOn w:val="12"/>
    <w:autoRedefine/>
    <w:qFormat/>
    <w:uiPriority w:val="0"/>
    <w:pPr>
      <w:ind w:left="90" w:leftChars="32"/>
    </w:pPr>
    <w:rPr>
      <w:rFonts w:ascii="Times New Roman" w:cs="宋体"/>
    </w:rPr>
  </w:style>
  <w:style w:type="paragraph" w:customStyle="1" w:styleId="12">
    <w:name w:val="正文文本缩进1"/>
    <w:basedOn w:val="1"/>
    <w:next w:val="11"/>
    <w:autoRedefine/>
    <w:qFormat/>
    <w:uiPriority w:val="0"/>
    <w:pPr>
      <w:spacing w:line="560" w:lineRule="exact"/>
      <w:ind w:firstLine="560" w:firstLineChars="200"/>
    </w:pPr>
    <w:rPr>
      <w:rFonts w:ascii="宋体" w:hAnsi="宋体"/>
      <w:sz w:val="28"/>
    </w:rPr>
  </w:style>
  <w:style w:type="paragraph" w:customStyle="1" w:styleId="13">
    <w:name w:val="表格文字"/>
    <w:next w:val="1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spacing w:val="10"/>
      <w:sz w:val="21"/>
      <w:szCs w:val="21"/>
      <w:lang w:val="en-US" w:eastAsia="zh-CN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表格内容"/>
    <w:basedOn w:val="1"/>
    <w:next w:val="1"/>
    <w:autoRedefine/>
    <w:qFormat/>
    <w:uiPriority w:val="0"/>
    <w:pPr>
      <w:overflowPunct w:val="0"/>
      <w:adjustRightInd w:val="0"/>
      <w:spacing w:before="40" w:after="60" w:line="200" w:lineRule="atLeast"/>
      <w:textAlignment w:val="baseline"/>
    </w:pPr>
    <w:rPr>
      <w:rFonts w:ascii="Arial" w:hAnsi="Arial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882</Characters>
  <Lines>0</Lines>
  <Paragraphs>0</Paragraphs>
  <TotalTime>8</TotalTime>
  <ScaleCrop>false</ScaleCrop>
  <LinksUpToDate>false</LinksUpToDate>
  <CharactersWithSpaces>882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2024-01-11T15:57:00Z</dcterms:created>
  <dc:creator>Admin</dc:creator>
  <cp:lastModifiedBy>huawei</cp:lastModifiedBy>
  <dcterms:modified xsi:type="dcterms:W3CDTF">2025-05-26T15:17:48Z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FE5488BCC249FF159C153468FD1BA931_43</vt:lpwstr>
  </property>
  <property fmtid="{D5CDD505-2E9C-101B-9397-08002B2CF9AE}" pid="4" name="KSOTemplateDocerSaveRecord">
    <vt:lpwstr>eyJoZGlkIjoiYWY0ODJlZDIyM2E0Yjc5MTk1ZjRlOTdiZTExOTc5YWYiLCJ1c2VySWQiOiIyOTYwMjgyODgifQ==</vt:lpwstr>
  </property>
</Properties>
</file>