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</w:pPr>
      <w:r>
        <w:rPr>
          <w:rFonts w:ascii="仿宋_GB2312" w:eastAsia="仿宋_GB2312" w:cs="仿宋_GB2312"/>
          <w:spacing w:val="0"/>
          <w:sz w:val="31"/>
          <w:szCs w:val="31"/>
          <w:shd w:val="clear" w:fill="FFFFFF"/>
        </w:rPr>
        <w:t>本报告根据《中华人民共和国政府信息公开条例》和《中华人民共和国政府信息公开工作年度报告格式（试行）》要求，由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>嘉祥县司法局</w:t>
      </w:r>
      <w:r>
        <w:rPr>
          <w:rFonts w:hint="default" w:ascii="仿宋_GB2312" w:eastAsia="仿宋_GB2312" w:cs="仿宋_GB2312"/>
          <w:spacing w:val="0"/>
          <w:sz w:val="31"/>
          <w:szCs w:val="31"/>
          <w:shd w:val="clear" w:fill="FFFFFF"/>
        </w:rPr>
        <w:t>2020年度政府信息公开工作情况编制而成。全文包括总体情况、主动公开政府信息情况、收到和处理政府信息公开申请情况、政府信息公开行政复议和行政诉讼情况、存在的主要问题及改进情况、其他需要报告的事项等。本报告所列数据的统计期限为 2020 年 1 月 1 日至 2020年 12 月 31 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jc w:val="both"/>
      </w:pPr>
      <w:r>
        <w:rPr>
          <w:rStyle w:val="5"/>
          <w:rFonts w:ascii="黑体" w:hAnsi="宋体" w:eastAsia="黑体" w:cs="黑体"/>
          <w:sz w:val="31"/>
          <w:szCs w:val="31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（一）整体概况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1、强化组织领导，建立健全政府信息公开工作组织体系。局领导高度重视政务公开工作，坚持把落实政务公开工作纳入重要议事日程中，形成了主要领导亲自抓、分管领导直接抓、相关处室具体负责的工作格局。根据中央和省、市、县政务公开工作部署和各项任务要求，结合我局工作实际，制定了具体的实施办法。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2、制定工作规范，确保政府信息公开工作顺利有序进行。为进一步完善政府信息主动公开工作机制，我局对公开主体、公开方式、公开程序、公开时限等作了明确规定。同时，规定并落实了首问责任制、一次性告知制、限时办结制等制度，为社会公众查询政府信息提供便捷的服务。进一步健全了信息发布审核机制，确保国家秘密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3、编写指南目录，加强对政府信息公开工作的指引。按照《条例》和《办法》要求，我局认真对本部门制作或者获取的政府信息进行了梳理，按照“严格依法、全面准确、及时便民”的原则，编制我局政府信息公开指南和目录，并通过政府公开网站向社会公开。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（二）政务服务梳理工作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一是为推进“放管服”改革信息公开政务审批项目的规范运行，修订完善了权力清单和责任清单，进一步优化权力运行流程，依法公开权力清单，进一步实现行政权力网上公开。积极推进“双随机一公开”机制运行，明确抽查依据、主体、内容、方式等，并公开抽查结果和查处情况。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二是对</w:t>
      </w: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司法行政</w:t>
      </w:r>
      <w:r>
        <w:rPr>
          <w:rFonts w:hint="default" w:ascii="仿宋_GB2312" w:eastAsia="仿宋_GB2312" w:cs="仿宋_GB2312"/>
          <w:spacing w:val="0"/>
          <w:sz w:val="31"/>
          <w:szCs w:val="31"/>
        </w:rPr>
        <w:t>系统内所涉及的项目进行清理，对行政审批事项、办理时限、服务流程等内容进行审核和规范。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（</w:t>
      </w: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三</w:t>
      </w:r>
      <w:r>
        <w:rPr>
          <w:rFonts w:hint="default" w:ascii="仿宋_GB2312" w:eastAsia="仿宋_GB2312" w:cs="仿宋_GB2312"/>
          <w:spacing w:val="0"/>
          <w:sz w:val="31"/>
          <w:szCs w:val="31"/>
        </w:rPr>
        <w:t>）加强电子政务建设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我局立足于工作实际，以强化服务为重点，主动公开内容，进一步完善了网站信息公开。一是进一步加大了</w:t>
      </w: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司法行政</w:t>
      </w:r>
      <w:r>
        <w:rPr>
          <w:rFonts w:hint="default" w:ascii="仿宋_GB2312" w:eastAsia="仿宋_GB2312" w:cs="仿宋_GB2312"/>
          <w:spacing w:val="0"/>
          <w:sz w:val="31"/>
          <w:szCs w:val="31"/>
        </w:rPr>
        <w:t>系统信息公开力度，突出政务信息公开；二是强化网站信息公开的时效性，建立内部公开信息报送机制，做到及时更新网站信息。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645"/>
        <w:jc w:val="both"/>
      </w:pPr>
      <w:r>
        <w:rPr>
          <w:rStyle w:val="5"/>
          <w:rFonts w:hint="eastAsia" w:ascii="黑体" w:hAnsi="宋体" w:eastAsia="黑体" w:cs="黑体"/>
          <w:sz w:val="31"/>
          <w:szCs w:val="31"/>
          <w:shd w:val="clear" w:fill="FFFFFF"/>
        </w:rPr>
        <w:t>二、主动公开政府信息情况</w:t>
      </w:r>
    </w:p>
    <w:tbl>
      <w:tblPr>
        <w:tblStyle w:val="3"/>
        <w:tblW w:w="8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ascii="Calibri" w:hAnsi="Calibri" w:cs="Calibri"/>
                <w:sz w:val="19"/>
                <w:szCs w:val="19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default" w:ascii="Calibri" w:hAnsi="Calibri" w:cs="Calibri"/>
                <w:sz w:val="19"/>
                <w:szCs w:val="19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11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232101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</w:pPr>
      <w:r>
        <w:rPr>
          <w:rStyle w:val="5"/>
          <w:rFonts w:hint="eastAsia" w:ascii="宋体" w:hAnsi="宋体" w:eastAsia="宋体" w:cs="宋体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55"/>
        <w:gridCol w:w="2077"/>
        <w:gridCol w:w="808"/>
        <w:gridCol w:w="748"/>
        <w:gridCol w:w="748"/>
        <w:gridCol w:w="808"/>
        <w:gridCol w:w="972"/>
        <w:gridCol w:w="718"/>
        <w:gridCol w:w="7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9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7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7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</w:pPr>
      <w:r>
        <w:rPr>
          <w:rStyle w:val="5"/>
          <w:rFonts w:hint="eastAsia" w:ascii="宋体" w:hAnsi="宋体" w:eastAsia="宋体" w:cs="宋体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</w:pPr>
      <w:r>
        <w:rPr>
          <w:rStyle w:val="5"/>
          <w:rFonts w:hint="eastAsia" w:ascii="宋体" w:hAnsi="宋体" w:eastAsia="宋体" w:cs="宋体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2020年以来，我局政务公开工作虽然取得一定成绩。但与上级部门的要求相比，仍有很大的差距，也还存在一些问题，主要表现在：工作存在不够深、不够细的问题，面上的工作解决后，就需要在引深上下功夫。同时，在公开内容的广度、深度和公开的形式等方面也需要进一步研究完善，以保证政务公开工作的健康发展。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</w:pPr>
      <w:r>
        <w:rPr>
          <w:rFonts w:hint="default" w:ascii="仿宋_GB2312" w:eastAsia="仿宋_GB2312" w:cs="仿宋_GB2312"/>
          <w:spacing w:val="0"/>
          <w:sz w:val="31"/>
          <w:szCs w:val="31"/>
        </w:rPr>
        <w:t>今后的工作中，我局将严格按照国家和省、市、县政务公开的要求，把政府信息公开作为一项常态工作，进一步提高认识、采取措施，扩宽政府信息公开和政务公开的深度广度，为推进法治政府、阳光政府作出贡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</w:pPr>
      <w:r>
        <w:rPr>
          <w:rStyle w:val="5"/>
          <w:rFonts w:hint="eastAsia" w:ascii="宋体" w:hAnsi="宋体" w:eastAsia="宋体" w:cs="宋体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t>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eastAsia="仿宋_GB2312" w:cs="仿宋_GB2312"/>
          <w:spacing w:val="0"/>
          <w:sz w:val="31"/>
          <w:szCs w:val="31"/>
        </w:rPr>
        <w:t>（一）人大建议政协提案办理情况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eastAsia="仿宋_GB2312" w:cs="仿宋_GB2312"/>
          <w:spacing w:val="0"/>
          <w:sz w:val="31"/>
          <w:szCs w:val="31"/>
        </w:rPr>
        <w:t>2020年，共承办</w:t>
      </w: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政协提案一件</w:t>
      </w:r>
      <w:r>
        <w:rPr>
          <w:rFonts w:hint="default" w:ascii="仿宋_GB2312" w:eastAsia="仿宋_GB2312" w:cs="仿宋_GB2312"/>
          <w:spacing w:val="0"/>
          <w:sz w:val="31"/>
          <w:szCs w:val="31"/>
        </w:rPr>
        <w:t>，办复率100%。办理情况均已通过嘉祥县人大代表建议提案办理情况专题对外公开，公开率100%。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eastAsia="仿宋_GB2312" w:cs="仿宋_GB2312"/>
          <w:spacing w:val="0"/>
          <w:sz w:val="31"/>
          <w:szCs w:val="31"/>
        </w:rPr>
        <w:t>（二）有关数据统计说明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仿宋_GB2312" w:eastAsia="仿宋_GB2312" w:cs="仿宋_GB2312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spacing w:val="0"/>
          <w:sz w:val="31"/>
          <w:szCs w:val="31"/>
        </w:rPr>
        <w:t>本年度报告中所列数据统计期限从2020年1月1日到12月31日止。“二、主动公开政府信息”部分中统计表格中“上一年度”为2019年。其中，行政许可、行政处罚、行政强制、其他对外管理服务事项主要根据《省、市、县三级权责清单通用目录》统计，为全县的去重数；其他对外管理服务事项包括行政确认、行政给付、行政奖励、行政裁决、行政征收、行政监督检查、其他行政权力及公共服务事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val="en-US" w:eastAsia="zh-CN"/>
        </w:rPr>
        <w:t>收取信息管理费情况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仿宋_GB2312" w:eastAsia="仿宋_GB2312" w:cs="仿宋_GB2312"/>
          <w:spacing w:val="0"/>
          <w:sz w:val="31"/>
          <w:szCs w:val="31"/>
          <w:lang w:val="en-US" w:eastAsia="zh-CN"/>
        </w:rPr>
      </w:pPr>
      <w:r>
        <w:rPr>
          <w:rFonts w:hint="default" w:ascii="仿宋_GB2312" w:eastAsia="仿宋_GB2312" w:cs="仿宋_GB2312"/>
          <w:spacing w:val="0"/>
          <w:sz w:val="31"/>
          <w:szCs w:val="31"/>
        </w:rPr>
        <w:t>本年度县司法局未收到依申请公开申请，无按照《政府信息公开信息处理费管理办法》收取信息处理费</w:t>
      </w:r>
      <w:bookmarkStart w:id="0" w:name="_GoBack"/>
      <w:bookmarkEnd w:id="0"/>
      <w:r>
        <w:rPr>
          <w:rFonts w:hint="default" w:ascii="仿宋_GB2312" w:eastAsia="仿宋_GB2312" w:cs="仿宋_GB2312"/>
          <w:spacing w:val="0"/>
          <w:sz w:val="31"/>
          <w:szCs w:val="31"/>
        </w:rPr>
        <w:t>的情况。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600" w:lineRule="atLeast"/>
        <w:ind w:left="0" w:right="0" w:firstLine="645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AB33F"/>
    <w:multiLevelType w:val="singleLevel"/>
    <w:tmpl w:val="271AB33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ODJiZWQyNThkODYyYmEyNzFmZTIzNTI0NzExYzEifQ=="/>
  </w:docVars>
  <w:rsids>
    <w:rsidRoot w:val="30906B6F"/>
    <w:rsid w:val="12CB255D"/>
    <w:rsid w:val="3090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2296</Words>
  <Characters>2349</Characters>
  <Lines>0</Lines>
  <Paragraphs>0</Paragraphs>
  <TotalTime>15</TotalTime>
  <ScaleCrop>false</ScaleCrop>
  <LinksUpToDate>false</LinksUpToDate>
  <CharactersWithSpaces>2416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2021-06-04T07:43:00Z</dcterms:created>
  <dc:creator>pc1-6</dc:creator>
  <cp:lastModifiedBy>WPS_1480051072</cp:lastModifiedBy>
  <dcterms:modified xsi:type="dcterms:W3CDTF">2022-10-13T07:46:55Z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937788CDF65E4468B7AF216736A5AEB4</vt:lpwstr>
  </property>
</Properties>
</file>