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0"/>
          <w:rFonts w:hint="eastAsia" w:ascii="方正小标宋简体" w:hAnsi="方正小标宋简体" w:eastAsia="方正小标宋简体" w:cs="方正小标宋简体"/>
          <w:b/>
          <w:bCs/>
          <w:i w:val="0"/>
          <w:iCs w:val="0"/>
          <w:caps w:val="0"/>
          <w:color w:val="auto"/>
          <w:spacing w:val="17"/>
          <w:w w:val="90"/>
          <w:sz w:val="44"/>
          <w:szCs w:val="44"/>
          <w:shd w:val="clear" w:fill="FFFFFF"/>
          <w:vertAlign w:val="baseline"/>
          <w:lang w:val="en-US" w:eastAsia="zh-CN"/>
        </w:rPr>
      </w:pPr>
      <w:r>
        <w:rPr>
          <w:rStyle w:val="10"/>
          <w:rFonts w:hint="eastAsia" w:ascii="方正小标宋简体" w:hAnsi="方正小标宋简体" w:eastAsia="方正小标宋简体" w:cs="方正小标宋简体"/>
          <w:b/>
          <w:bCs/>
          <w:i w:val="0"/>
          <w:iCs w:val="0"/>
          <w:caps w:val="0"/>
          <w:color w:val="auto"/>
          <w:spacing w:val="17"/>
          <w:w w:val="90"/>
          <w:sz w:val="44"/>
          <w:szCs w:val="44"/>
          <w:shd w:val="clear" w:fill="FFFFFF"/>
          <w:vertAlign w:val="baseline"/>
          <w:lang w:val="en-US" w:eastAsia="zh-CN"/>
        </w:rPr>
        <w:t>嘉祥县文化和旅游局2023年普法工作要点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0"/>
          <w:rFonts w:hint="eastAsia" w:ascii="方正小标宋简体" w:hAnsi="方正小标宋简体" w:eastAsia="方正小标宋简体" w:cs="方正小标宋简体"/>
          <w:b/>
          <w:bCs/>
          <w:i w:val="0"/>
          <w:iCs w:val="0"/>
          <w:caps w:val="0"/>
          <w:color w:val="333333"/>
          <w:spacing w:val="17"/>
          <w:w w:val="90"/>
          <w:sz w:val="24"/>
          <w:szCs w:val="24"/>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rPr>
      </w:pPr>
      <w:r>
        <w:rPr>
          <w:rStyle w:val="10"/>
          <w:rFonts w:hint="default" w:ascii="仿宋_GB2312" w:hAnsi="仿宋_GB2312" w:eastAsia="仿宋_GB2312" w:cs="仿宋_GB2312"/>
          <w:b/>
          <w:bCs/>
          <w:i w:val="0"/>
          <w:iCs w:val="0"/>
          <w:caps w:val="0"/>
          <w:color w:val="auto"/>
          <w:spacing w:val="15"/>
          <w:sz w:val="32"/>
          <w:szCs w:val="32"/>
          <w:shd w:val="clear" w:fill="FFFFFF"/>
          <w:vertAlign w:val="baseline"/>
          <w:lang w:val="en-US" w:eastAsia="zh-CN"/>
        </w:rPr>
        <w:t>2023年</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是全面贯彻落实党的二十大精神的开局之年，也是“八五”普法规划实施的中期之年，</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嘉祥县文化和旅游局将</w:t>
      </w:r>
      <w:r>
        <w:rPr>
          <w:rStyle w:val="10"/>
          <w:rFonts w:hint="eastAsia" w:ascii="仿宋_GB2312" w:hAnsi="仿宋_GB2312" w:eastAsia="仿宋_GB2312" w:cs="仿宋_GB2312"/>
          <w:b/>
          <w:bCs/>
          <w:i w:val="0"/>
          <w:iCs w:val="0"/>
          <w:caps w:val="0"/>
          <w:color w:val="auto"/>
          <w:spacing w:val="15"/>
          <w:sz w:val="32"/>
          <w:szCs w:val="32"/>
          <w:shd w:val="clear" w:fill="FFFFFF"/>
          <w:vertAlign w:val="baseline"/>
        </w:rPr>
        <w:t>坚持以习近平新时代中国特色社会主义思想为指导，深入</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学习贯彻党的二十大精神，全面落实习近平法治思想，不断增强普法工作的针对性和实</w:t>
      </w:r>
      <w:bookmarkStart w:id="0" w:name="_GoBack"/>
      <w:bookmarkEnd w:id="0"/>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效性，着力提升法治文化建设水平，严格落实普法责任制，</w:t>
      </w:r>
      <w:r>
        <w:rPr>
          <w:rStyle w:val="10"/>
          <w:rFonts w:hint="eastAsia" w:ascii="仿宋_GB2312" w:hAnsi="仿宋_GB2312" w:eastAsia="仿宋_GB2312" w:cs="仿宋_GB2312"/>
          <w:b/>
          <w:bCs/>
          <w:i w:val="0"/>
          <w:iCs w:val="0"/>
          <w:caps w:val="0"/>
          <w:color w:val="auto"/>
          <w:spacing w:val="15"/>
          <w:sz w:val="32"/>
          <w:szCs w:val="32"/>
          <w:shd w:val="clear" w:fill="FFFFFF"/>
          <w:vertAlign w:val="baseline"/>
        </w:rPr>
        <w:t>全面提升</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普法</w:t>
      </w:r>
      <w:r>
        <w:rPr>
          <w:rStyle w:val="10"/>
          <w:rFonts w:hint="eastAsia" w:ascii="仿宋_GB2312" w:hAnsi="仿宋_GB2312" w:eastAsia="仿宋_GB2312" w:cs="仿宋_GB2312"/>
          <w:b/>
          <w:bCs/>
          <w:i w:val="0"/>
          <w:iCs w:val="0"/>
          <w:caps w:val="0"/>
          <w:color w:val="auto"/>
          <w:spacing w:val="15"/>
          <w:sz w:val="32"/>
          <w:szCs w:val="32"/>
          <w:shd w:val="clear" w:fill="FFFFFF"/>
          <w:vertAlign w:val="baseline"/>
        </w:rPr>
        <w:t>工作水平，</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为建设新时代“强富和美”新嘉祥贡献文旅力量。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rPr>
      </w:pPr>
      <w:r>
        <w:rPr>
          <w:rStyle w:val="10"/>
          <w:rFonts w:hint="eastAsia" w:ascii="黑体" w:hAnsi="黑体" w:eastAsia="黑体" w:cs="黑体"/>
          <w:b/>
          <w:bCs/>
          <w:i w:val="0"/>
          <w:iCs w:val="0"/>
          <w:caps w:val="0"/>
          <w:color w:val="auto"/>
          <w:spacing w:val="15"/>
          <w:sz w:val="32"/>
          <w:szCs w:val="32"/>
          <w:shd w:val="clear" w:fill="FFFFFF"/>
          <w:vertAlign w:val="baseline"/>
        </w:rPr>
        <w:t>一</w:t>
      </w:r>
      <w:r>
        <w:rPr>
          <w:rStyle w:val="10"/>
          <w:rFonts w:hint="eastAsia" w:ascii="黑体" w:hAnsi="黑体" w:eastAsia="黑体" w:cs="黑体"/>
          <w:b/>
          <w:bCs/>
          <w:i w:val="0"/>
          <w:iCs w:val="0"/>
          <w:caps w:val="0"/>
          <w:color w:val="auto"/>
          <w:spacing w:val="15"/>
          <w:sz w:val="32"/>
          <w:szCs w:val="32"/>
          <w:shd w:val="clear" w:fill="FFFFFF"/>
          <w:vertAlign w:val="baseline"/>
          <w:lang w:eastAsia="zh-CN"/>
        </w:rPr>
        <w:t>、</w:t>
      </w:r>
      <w:r>
        <w:rPr>
          <w:rStyle w:val="10"/>
          <w:rFonts w:hint="eastAsia" w:ascii="黑体" w:hAnsi="黑体" w:eastAsia="黑体" w:cs="黑体"/>
          <w:b/>
          <w:bCs/>
          <w:i w:val="0"/>
          <w:iCs w:val="0"/>
          <w:caps w:val="0"/>
          <w:color w:val="auto"/>
          <w:spacing w:val="15"/>
          <w:sz w:val="32"/>
          <w:szCs w:val="32"/>
          <w:shd w:val="clear" w:fill="FFFFFF"/>
          <w:vertAlign w:val="baseline"/>
        </w:rPr>
        <w:t>加强理论学习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default" w:ascii="仿宋_GB2312" w:hAnsi="仿宋_GB2312" w:eastAsia="仿宋_GB2312" w:cs="仿宋_GB2312"/>
          <w:b/>
          <w:bCs/>
          <w:i w:val="0"/>
          <w:iCs w:val="0"/>
          <w:caps w:val="0"/>
          <w:color w:val="auto"/>
          <w:spacing w:val="15"/>
          <w:sz w:val="32"/>
          <w:szCs w:val="32"/>
          <w:shd w:val="clear" w:fill="FFFFFF"/>
          <w:vertAlign w:val="baseline"/>
          <w:lang w:eastAsia="zh-CN"/>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深入学习宣传贯彻习近平法治思想，学习宣传中国特色社会主义法律体系，把学习宣传贯彻党的二十大精神作为首要政治任务，</w:t>
      </w:r>
      <w:r>
        <w:rPr>
          <w:rStyle w:val="10"/>
          <w:rFonts w:hint="default" w:ascii="仿宋_GB2312" w:hAnsi="仿宋_GB2312" w:eastAsia="仿宋_GB2312" w:cs="仿宋_GB2312"/>
          <w:b/>
          <w:bCs/>
          <w:i w:val="0"/>
          <w:iCs w:val="0"/>
          <w:caps w:val="0"/>
          <w:color w:val="auto"/>
          <w:spacing w:val="15"/>
          <w:sz w:val="32"/>
          <w:szCs w:val="32"/>
          <w:shd w:val="clear" w:fill="FFFFFF"/>
          <w:vertAlign w:val="baseline"/>
          <w:lang w:eastAsia="zh-CN"/>
        </w:rPr>
        <w:t>全面、系统、深入学习，完整、准确、全面领会党的二十大精神</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w:t>
      </w:r>
      <w:r>
        <w:rPr>
          <w:rStyle w:val="10"/>
          <w:rFonts w:hint="default" w:ascii="仿宋_GB2312" w:hAnsi="仿宋_GB2312" w:eastAsia="仿宋_GB2312" w:cs="仿宋_GB2312"/>
          <w:b/>
          <w:bCs/>
          <w:i w:val="0"/>
          <w:iCs w:val="0"/>
          <w:caps w:val="0"/>
          <w:color w:val="auto"/>
          <w:spacing w:val="15"/>
          <w:sz w:val="32"/>
          <w:szCs w:val="32"/>
          <w:shd w:val="clear" w:fill="FFFFFF"/>
          <w:vertAlign w:val="baseline"/>
          <w:lang w:eastAsia="zh-CN"/>
        </w:rPr>
        <w:t>引导</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全县</w:t>
      </w:r>
      <w:r>
        <w:rPr>
          <w:rStyle w:val="10"/>
          <w:rFonts w:hint="default" w:ascii="仿宋_GB2312" w:hAnsi="仿宋_GB2312" w:eastAsia="仿宋_GB2312" w:cs="仿宋_GB2312"/>
          <w:b/>
          <w:bCs/>
          <w:i w:val="0"/>
          <w:iCs w:val="0"/>
          <w:caps w:val="0"/>
          <w:color w:val="auto"/>
          <w:spacing w:val="15"/>
          <w:sz w:val="32"/>
          <w:szCs w:val="32"/>
          <w:shd w:val="clear" w:fill="FFFFFF"/>
          <w:vertAlign w:val="baseline"/>
          <w:lang w:eastAsia="zh-CN"/>
        </w:rPr>
        <w:t>普法依法治理工作者提高政治判断力、政治领悟力、政治执行力，切实把思想和行动统一到党的二十大精神上来。把党的二十大有关重大决策部署贯彻落实到普法依法治理工作中。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黑体" w:hAnsi="黑体" w:eastAsia="黑体" w:cs="黑体"/>
          <w:b/>
          <w:bCs/>
          <w:i w:val="0"/>
          <w:iCs w:val="0"/>
          <w:caps w:val="0"/>
          <w:color w:val="auto"/>
          <w:spacing w:val="15"/>
          <w:sz w:val="32"/>
          <w:szCs w:val="32"/>
          <w:shd w:val="clear" w:fill="FFFFFF"/>
          <w:vertAlign w:val="baseline"/>
        </w:rPr>
      </w:pPr>
      <w:r>
        <w:rPr>
          <w:rStyle w:val="10"/>
          <w:rFonts w:hint="eastAsia" w:ascii="黑体" w:hAnsi="黑体" w:eastAsia="黑体" w:cs="黑体"/>
          <w:b/>
          <w:bCs/>
          <w:i w:val="0"/>
          <w:iCs w:val="0"/>
          <w:caps w:val="0"/>
          <w:color w:val="auto"/>
          <w:spacing w:val="15"/>
          <w:sz w:val="32"/>
          <w:szCs w:val="32"/>
          <w:shd w:val="clear" w:fill="FFFFFF"/>
          <w:vertAlign w:val="baseline"/>
        </w:rPr>
        <w:t>二</w:t>
      </w:r>
      <w:r>
        <w:rPr>
          <w:rStyle w:val="10"/>
          <w:rFonts w:hint="eastAsia" w:ascii="黑体" w:hAnsi="黑体" w:eastAsia="黑体" w:cs="黑体"/>
          <w:b/>
          <w:bCs/>
          <w:i w:val="0"/>
          <w:iCs w:val="0"/>
          <w:caps w:val="0"/>
          <w:color w:val="auto"/>
          <w:spacing w:val="15"/>
          <w:sz w:val="32"/>
          <w:szCs w:val="32"/>
          <w:shd w:val="clear" w:fill="FFFFFF"/>
          <w:vertAlign w:val="baseline"/>
          <w:lang w:eastAsia="zh-CN"/>
        </w:rPr>
        <w:t>、</w:t>
      </w:r>
      <w:r>
        <w:rPr>
          <w:rStyle w:val="10"/>
          <w:rFonts w:hint="eastAsia" w:ascii="黑体" w:hAnsi="黑体" w:eastAsia="黑体" w:cs="黑体"/>
          <w:b/>
          <w:bCs/>
          <w:i w:val="0"/>
          <w:iCs w:val="0"/>
          <w:caps w:val="0"/>
          <w:color w:val="auto"/>
          <w:spacing w:val="15"/>
          <w:sz w:val="32"/>
          <w:szCs w:val="32"/>
          <w:shd w:val="clear" w:fill="FFFFFF"/>
          <w:vertAlign w:val="baseline"/>
        </w:rPr>
        <w:t>开展普法宣传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深入开展“</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习近平法治思想</w:t>
      </w: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进社区、进机关、进企业、进景区”活动，在“4·26知识产权宣传周”、“5·19中国旅游日”、“6·5环境日”、“6月第二个星期六的文化和自然遗产日”、“12·4国家宪法日”等关键时间节点组织开展主题法治宣传教育活动，引导群众文明出行、增强法治观念，树立文明旅游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加强文旅企业经营者、文旅行业从业人员的法治宣传教育，依法规范文旅市场，推进行业监管法治化，增强依法经营、诚信服务的意识。根据“谁执法谁普法”“谁主管谁负责”“谁服务谁普法”普法责任制要求，将普法工作融入到日常执法检查的任务中来，时刻不忘普法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Style w:val="10"/>
          <w:rFonts w:hint="eastAsia" w:ascii="黑体" w:hAnsi="黑体" w:eastAsia="黑体" w:cs="黑体"/>
          <w:b/>
          <w:bCs/>
          <w:i w:val="0"/>
          <w:iCs w:val="0"/>
          <w:caps w:val="0"/>
          <w:color w:val="auto"/>
          <w:spacing w:val="15"/>
          <w:sz w:val="32"/>
          <w:szCs w:val="32"/>
          <w:shd w:val="clear" w:fill="FFFFFF"/>
          <w:vertAlign w:val="baseline"/>
        </w:rPr>
      </w:pPr>
      <w:r>
        <w:rPr>
          <w:rStyle w:val="10"/>
          <w:rFonts w:hint="eastAsia" w:ascii="黑体" w:hAnsi="黑体" w:eastAsia="黑体" w:cs="黑体"/>
          <w:b/>
          <w:bCs/>
          <w:i w:val="0"/>
          <w:iCs w:val="0"/>
          <w:caps w:val="0"/>
          <w:color w:val="auto"/>
          <w:spacing w:val="15"/>
          <w:sz w:val="32"/>
          <w:szCs w:val="32"/>
          <w:shd w:val="clear" w:fill="FFFFFF"/>
          <w:vertAlign w:val="baseline"/>
        </w:rPr>
        <w:t>三</w:t>
      </w:r>
      <w:r>
        <w:rPr>
          <w:rStyle w:val="10"/>
          <w:rFonts w:hint="eastAsia" w:ascii="黑体" w:hAnsi="黑体" w:eastAsia="黑体" w:cs="黑体"/>
          <w:b/>
          <w:bCs/>
          <w:i w:val="0"/>
          <w:iCs w:val="0"/>
          <w:caps w:val="0"/>
          <w:color w:val="auto"/>
          <w:spacing w:val="15"/>
          <w:sz w:val="32"/>
          <w:szCs w:val="32"/>
          <w:shd w:val="clear" w:fill="FFFFFF"/>
          <w:vertAlign w:val="baseline"/>
          <w:lang w:eastAsia="zh-CN"/>
        </w:rPr>
        <w:t>、</w:t>
      </w:r>
      <w:r>
        <w:rPr>
          <w:rStyle w:val="10"/>
          <w:rFonts w:hint="eastAsia" w:ascii="黑体" w:hAnsi="黑体" w:eastAsia="黑体" w:cs="黑体"/>
          <w:b/>
          <w:bCs/>
          <w:i w:val="0"/>
          <w:iCs w:val="0"/>
          <w:caps w:val="0"/>
          <w:color w:val="auto"/>
          <w:spacing w:val="15"/>
          <w:sz w:val="32"/>
          <w:szCs w:val="32"/>
          <w:shd w:val="clear" w:fill="FFFFFF"/>
          <w:vertAlign w:val="baseline"/>
        </w:rPr>
        <w:t>强化宣传力度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left"/>
        <w:textAlignment w:val="baseline"/>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rPr>
        <w:t>充分利用线上线下相结合的方式加强法治文化阵地建设。线上积极利用网络宣传的优势，通过工作群、微信群、公众号、政务网站等多种形式进行广泛宣传，提高法治建设的影响力和传播力。线下利用图书馆、文化馆、各镇街基层综合性文化服务中心等城乡公共文化设施的法治宣传功能，广泛开展全民普法教育活动。引导、鼓励专业文艺院团积极参与法治文艺作品的创作、推广，组织开展法治文艺进基层活动。在图书馆、文化馆、各镇街基层综合性文化服务中心等地张贴宣传标语、宣传海报等，营造法治宣传的浓厚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righ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eastAsia="zh-CN"/>
        </w:rPr>
        <w:t>嘉祥县文化和旅游局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right"/>
        <w:textAlignment w:val="baseline"/>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pPr>
      <w:r>
        <w:rPr>
          <w:rStyle w:val="10"/>
          <w:rFonts w:hint="eastAsia" w:ascii="仿宋_GB2312" w:hAnsi="仿宋_GB2312" w:eastAsia="仿宋_GB2312" w:cs="仿宋_GB2312"/>
          <w:b/>
          <w:bCs/>
          <w:i w:val="0"/>
          <w:iCs w:val="0"/>
          <w:caps w:val="0"/>
          <w:color w:val="auto"/>
          <w:spacing w:val="15"/>
          <w:sz w:val="32"/>
          <w:szCs w:val="32"/>
          <w:shd w:val="clear" w:fill="FFFFFF"/>
          <w:vertAlign w:val="baseline"/>
          <w:lang w:val="en-US" w:eastAsia="zh-CN"/>
        </w:rPr>
        <w:t>2023年4月4日</w:t>
      </w:r>
    </w:p>
    <w:p>
      <w:pPr>
        <w:ind w:left="1594" w:leftChars="300" w:hanging="964" w:hangingChars="300"/>
        <w:jc w:val="right"/>
        <w:rPr>
          <w:rFonts w:hint="eastAsia" w:ascii="仿宋_GB2312" w:eastAsia="仿宋_GB2312"/>
          <w:b/>
          <w:sz w:val="32"/>
          <w:szCs w:val="32"/>
          <w:lang w:eastAsia="zh-CN"/>
        </w:rPr>
      </w:pPr>
      <w:r>
        <w:rPr>
          <w:rFonts w:hint="eastAsia" w:ascii="仿宋_GB2312" w:eastAsia="仿宋_GB2312"/>
          <w:b/>
          <w:sz w:val="32"/>
          <w:szCs w:val="32"/>
          <w:lang w:eastAsia="zh-CN"/>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jc w:val="right"/>
        <w:textAlignment w:val="baseline"/>
        <w:rPr>
          <w:rStyle w:val="10"/>
          <w:rFonts w:hint="default" w:ascii="仿宋_GB2312" w:hAnsi="仿宋_GB2312" w:eastAsia="仿宋_GB2312" w:cs="仿宋_GB2312"/>
          <w:b/>
          <w:bCs/>
          <w:i w:val="0"/>
          <w:iCs w:val="0"/>
          <w:caps w:val="0"/>
          <w:color w:val="auto"/>
          <w:spacing w:val="15"/>
          <w:sz w:val="32"/>
          <w:szCs w:val="32"/>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zAwNjFiZjY4NTY1YWY3OWViMmQ4ZWU5YTJjYjAifQ=="/>
  </w:docVars>
  <w:rsids>
    <w:rsidRoot w:val="00000000"/>
    <w:rsid w:val="098714F0"/>
    <w:rsid w:val="0F4B4955"/>
    <w:rsid w:val="1558429E"/>
    <w:rsid w:val="1C9730C8"/>
    <w:rsid w:val="20711435"/>
    <w:rsid w:val="29D07284"/>
    <w:rsid w:val="3C1E6D3E"/>
    <w:rsid w:val="4DCE02A7"/>
    <w:rsid w:val="521756AA"/>
    <w:rsid w:val="58E16CEB"/>
    <w:rsid w:val="5E3473CA"/>
    <w:rsid w:val="6C844770"/>
    <w:rsid w:val="772A439D"/>
    <w:rsid w:val="79C60F27"/>
    <w:rsid w:val="7AB2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ind w:left="100" w:leftChars="100" w:right="100" w:rightChars="100"/>
    </w:pPr>
  </w:style>
  <w:style w:type="paragraph" w:styleId="4">
    <w:name w:val="Body Text Indent"/>
    <w:basedOn w:val="1"/>
    <w:next w:val="1"/>
    <w:qFormat/>
    <w:uiPriority w:val="0"/>
    <w:pPr>
      <w:spacing w:line="600" w:lineRule="exact"/>
      <w:ind w:firstLine="1237" w:firstLineChars="398"/>
    </w:pPr>
    <w:rPr>
      <w:rFonts w:ascii="仿宋_GB2312"/>
      <w:bC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0"/>
    <w:pPr>
      <w:spacing w:after="120" w:line="240" w:lineRule="auto"/>
      <w:ind w:firstLine="420" w:firstLineChars="100"/>
    </w:pPr>
    <w:rPr>
      <w:rFonts w:ascii="Times New Roman" w:eastAsia="仿宋_GB2312"/>
      <w:b/>
      <w:sz w:val="30"/>
    </w:rPr>
  </w:style>
  <w:style w:type="paragraph" w:styleId="7">
    <w:name w:val="Body Text First Indent 2"/>
    <w:basedOn w:val="4"/>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1095</Characters>
  <Lines>0</Lines>
  <Paragraphs>0</Paragraphs>
  <TotalTime>6</TotalTime>
  <ScaleCrop>false</ScaleCrop>
  <LinksUpToDate>false</LinksUpToDate>
  <CharactersWithSpaces>1095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孟雨</cp:lastModifiedBy>
  <cp:lastPrinted>2023-08-18T07:33:33Z</cp:lastPrinted>
  <dcterms:modified xsi:type="dcterms:W3CDTF">2023-08-18T07:45:06Z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97B2E7428BBF494DA11A308C30D6FDF4</vt:lpwstr>
  </property>
</Properties>
</file>