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457" w:type="dxa"/>
        <w:jc w:val="center"/>
        <w:tblLayout w:type="fixed"/>
        <w:tblCellMar>
          <w:top w:w="0" w:type="dxa"/>
          <w:left w:w="108" w:type="dxa"/>
          <w:bottom w:w="0" w:type="dxa"/>
          <w:right w:w="108" w:type="dxa"/>
        </w:tblCellMar>
      </w:tblPr>
      <w:tblGrid>
        <w:gridCol w:w="10457"/>
      </w:tblGrid>
      <w:tr>
        <w:tblPrEx>
          <w:tblCellMar>
            <w:top w:w="0" w:type="dxa"/>
            <w:left w:w="108" w:type="dxa"/>
            <w:bottom w:w="0" w:type="dxa"/>
            <w:right w:w="108" w:type="dxa"/>
          </w:tblCellMar>
        </w:tblPrEx>
        <w:trPr>
          <w:jc w:val="center"/>
        </w:trPr>
        <w:tc>
          <w:tcPr>
            <w:tcW w:w="10457" w:type="dxa"/>
            <w:shd w:val="clear" w:color="auto" w:fill="auto"/>
          </w:tcPr>
          <w:p>
            <w:pPr>
              <w:spacing w:line="300" w:lineRule="auto"/>
              <w:jc w:val="center"/>
              <w:rPr>
                <w:rFonts w:hint="default" w:ascii="Times New Roman" w:hAnsi="Times New Roman" w:eastAsia="方正小标宋简体" w:cs="Times New Roman"/>
                <w:b/>
                <w:color w:val="FF0000"/>
                <w:w w:val="66"/>
                <w:sz w:val="120"/>
                <w:szCs w:val="120"/>
                <w:lang w:eastAsia="zh-CN"/>
              </w:rPr>
            </w:pPr>
            <w:r>
              <w:rPr>
                <w:rFonts w:hint="default" w:ascii="Times New Roman" w:hAnsi="Times New Roman" w:eastAsia="方正小标宋简体" w:cs="Times New Roman"/>
                <w:b/>
                <w:color w:val="FF0000"/>
                <w:w w:val="60"/>
                <w:sz w:val="130"/>
                <w:szCs w:val="130"/>
                <w:lang w:eastAsia="zh-CN" w:bidi="ar"/>
              </w:rPr>
              <w:t>嘉祥县满硐镇人民政府文件</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32"/>
          <w:szCs w:val="32"/>
          <w:lang w:bidi="ar"/>
        </w:rPr>
      </w:pPr>
    </w:p>
    <w:p>
      <w:pPr>
        <w:pStyle w:val="2"/>
        <w:jc w:val="cente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简体" w:hAnsi="方正楷体简体" w:eastAsia="方正楷体简体" w:cs="方正楷体简体"/>
          <w:b/>
        </w:rPr>
      </w:pPr>
      <w:r>
        <w:rPr>
          <w:rFonts w:hint="eastAsia" w:ascii="方正楷体简体" w:hAnsi="方正楷体简体" w:eastAsia="方正楷体简体" w:cs="方正楷体简体"/>
          <w:b/>
          <w:sz w:val="32"/>
          <w:szCs w:val="32"/>
          <w:lang w:eastAsia="zh-CN" w:bidi="ar"/>
        </w:rPr>
        <w:t>满政发</w:t>
      </w:r>
      <w:r>
        <w:rPr>
          <w:rFonts w:hint="eastAsia" w:ascii="方正楷体简体" w:hAnsi="方正楷体简体" w:eastAsia="方正楷体简体" w:cs="方正楷体简体"/>
          <w:b/>
          <w:sz w:val="32"/>
          <w:szCs w:val="32"/>
          <w:lang w:bidi="ar"/>
        </w:rPr>
        <w:t>〔202</w:t>
      </w:r>
      <w:r>
        <w:rPr>
          <w:rFonts w:hint="eastAsia" w:ascii="方正楷体简体" w:hAnsi="方正楷体简体" w:eastAsia="方正楷体简体" w:cs="方正楷体简体"/>
          <w:b/>
          <w:sz w:val="32"/>
          <w:szCs w:val="32"/>
          <w:lang w:val="en-US" w:eastAsia="zh-CN" w:bidi="ar"/>
        </w:rPr>
        <w:t>2</w:t>
      </w:r>
      <w:r>
        <w:rPr>
          <w:rFonts w:hint="eastAsia" w:ascii="方正楷体简体" w:hAnsi="方正楷体简体" w:eastAsia="方正楷体简体" w:cs="方正楷体简体"/>
          <w:b/>
          <w:sz w:val="32"/>
          <w:szCs w:val="32"/>
          <w:lang w:bidi="ar"/>
        </w:rPr>
        <w:t>〕</w:t>
      </w:r>
      <w:r>
        <w:rPr>
          <w:rFonts w:hint="eastAsia" w:ascii="方正楷体简体" w:hAnsi="方正楷体简体" w:eastAsia="方正楷体简体" w:cs="方正楷体简体"/>
          <w:b/>
          <w:sz w:val="32"/>
          <w:szCs w:val="32"/>
          <w:lang w:val="en-US" w:eastAsia="zh-CN" w:bidi="ar"/>
        </w:rPr>
        <w:t>35</w:t>
      </w:r>
      <w:r>
        <w:rPr>
          <w:rFonts w:hint="eastAsia" w:ascii="方正楷体简体" w:hAnsi="方正楷体简体" w:eastAsia="方正楷体简体" w:cs="方正楷体简体"/>
          <w:b/>
          <w:sz w:val="32"/>
          <w:szCs w:val="32"/>
          <w:lang w:bidi="ar"/>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6.3pt;height:0pt;width:430.85pt;z-index:251660288;mso-width-relative:page;mso-height-relative:page;" filled="f" stroked="t" coordsize="21600,21600" o:gfxdata="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aHRzrUAAAABgEAAA8AAAAAAAAAAQAgAAAA&#10;IgAAAGRycy9kb3ducmV2LnhtbFBLAQIUABQAAAAIAIdO4kAKkrfe1gEAAM4DAAAOAAAAAAAAAAEA&#10;IAAAACMBAABkcnMvZTJvRG9jLnhtbFBLBQYAAAAABgAGAFkBAABrBQAAAAA=&#10;">
                <v:fill on="f" focussize="0,0"/>
                <v:stroke weight="1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b/>
          <w:bCs w:val="0"/>
          <w:sz w:val="44"/>
          <w:szCs w:val="44"/>
        </w:rPr>
      </w:pPr>
      <w:r>
        <w:rPr>
          <w:rFonts w:hint="default" w:ascii="Times New Roman" w:hAnsi="Times New Roman" w:eastAsia="方正小标宋简体" w:cs="Times New Roman"/>
          <w:b/>
          <w:bCs w:val="0"/>
          <w:sz w:val="44"/>
          <w:szCs w:val="44"/>
        </w:rPr>
        <w:t>关于开展2022年度</w:t>
      </w:r>
      <w:r>
        <w:rPr>
          <w:rFonts w:hint="eastAsia" w:ascii="Times New Roman" w:hAnsi="Times New Roman" w:eastAsia="方正小标宋简体" w:cs="Times New Roman"/>
          <w:b/>
          <w:bCs w:val="0"/>
          <w:sz w:val="44"/>
          <w:szCs w:val="44"/>
          <w:lang w:eastAsia="zh-CN"/>
        </w:rPr>
        <w:t>满硐镇</w:t>
      </w:r>
      <w:r>
        <w:rPr>
          <w:rFonts w:hint="default" w:ascii="Times New Roman" w:hAnsi="Times New Roman" w:eastAsia="方正小标宋简体" w:cs="Times New Roman"/>
          <w:b/>
          <w:bCs w:val="0"/>
          <w:sz w:val="44"/>
          <w:szCs w:val="44"/>
        </w:rPr>
        <w:t>企业全员安全生产“大学习、大培训、大考试”专项行动的</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b/>
          <w:bCs w:val="0"/>
          <w:sz w:val="44"/>
          <w:szCs w:val="44"/>
        </w:rPr>
      </w:pPr>
      <w:r>
        <w:rPr>
          <w:rFonts w:hint="default" w:ascii="Times New Roman" w:hAnsi="Times New Roman" w:eastAsia="方正小标宋简体" w:cs="Times New Roman"/>
          <w:b/>
          <w:bCs w:val="0"/>
          <w:sz w:val="44"/>
          <w:szCs w:val="44"/>
        </w:rPr>
        <w:t>通</w:t>
      </w:r>
      <w:r>
        <w:rPr>
          <w:rFonts w:hint="default" w:ascii="Times New Roman" w:hAnsi="Times New Roman" w:eastAsia="方正小标宋简体" w:cs="Times New Roman"/>
          <w:b/>
          <w:bCs w:val="0"/>
          <w:sz w:val="44"/>
          <w:szCs w:val="44"/>
          <w:lang w:val="en-US" w:eastAsia="zh-CN"/>
        </w:rPr>
        <w:t xml:space="preserve">  </w:t>
      </w:r>
      <w:r>
        <w:rPr>
          <w:rFonts w:hint="default" w:ascii="Times New Roman" w:hAnsi="Times New Roman" w:eastAsia="方正小标宋简体" w:cs="Times New Roman"/>
          <w:b/>
          <w:bCs w:val="0"/>
          <w:sz w:val="44"/>
          <w:szCs w:val="44"/>
        </w:rPr>
        <w:t>知</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各有关生产经营单位：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为认真贯彻落实《关于印发&lt;全省企业安全生产“大学习、大培训、大考试”专项行动工作方案&gt;的通知》（鲁安办发〔2022〕10号）、《关于2022年度开展全省非煤矿山等领域企业安全生产“大学习、大培训、大考试”专项行动的通知》（鲁应急函字〔2022〕19号）、《关于开展2022年度全市企业全员安全生产“大学习、大培训、大考试”专项行动的通知》（济应急函〔2022〕18号）</w:t>
      </w:r>
      <w:r>
        <w:rPr>
          <w:rFonts w:hint="eastAsia" w:ascii="Times New Roman" w:hAnsi="Times New Roman" w:eastAsia="方正仿宋简体" w:cs="Times New Roman"/>
          <w:b/>
          <w:bCs w:val="0"/>
          <w:sz w:val="32"/>
          <w:szCs w:val="32"/>
          <w:lang w:eastAsia="zh-CN"/>
        </w:rPr>
        <w:t>和《关于开展</w:t>
      </w:r>
      <w:r>
        <w:rPr>
          <w:rFonts w:hint="eastAsia" w:ascii="Times New Roman" w:hAnsi="Times New Roman" w:eastAsia="方正仿宋简体" w:cs="Times New Roman"/>
          <w:b/>
          <w:bCs w:val="0"/>
          <w:sz w:val="32"/>
          <w:szCs w:val="32"/>
          <w:lang w:val="en-US" w:eastAsia="zh-CN"/>
        </w:rPr>
        <w:t>2022年度全县企业全员安全生产“大学习、大培训、大考试”专项行动的通知</w:t>
      </w:r>
      <w:r>
        <w:rPr>
          <w:rFonts w:hint="eastAsia" w:ascii="Times New Roman" w:hAnsi="Times New Roman" w:eastAsia="方正仿宋简体" w:cs="Times New Roman"/>
          <w:b/>
          <w:bCs w:val="0"/>
          <w:sz w:val="32"/>
          <w:szCs w:val="32"/>
          <w:lang w:eastAsia="zh-CN"/>
        </w:rPr>
        <w:t>》（嘉应急函</w:t>
      </w:r>
      <w:r>
        <w:rPr>
          <w:rFonts w:hint="eastAsia" w:ascii="Times New Roman" w:hAnsi="Times New Roman" w:eastAsia="方正仿宋简体" w:cs="Times New Roman"/>
          <w:b/>
          <w:bCs w:val="0"/>
          <w:sz w:val="32"/>
          <w:szCs w:val="32"/>
          <w:lang w:val="en-US" w:eastAsia="zh-CN"/>
        </w:rPr>
        <w:t>[2022]2号</w:t>
      </w:r>
      <w:r>
        <w:rPr>
          <w:rFonts w:hint="eastAsia"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rPr>
        <w:t>要求，定于即日起至11月，在</w:t>
      </w:r>
      <w:r>
        <w:rPr>
          <w:rFonts w:hint="eastAsia" w:ascii="Times New Roman" w:hAnsi="Times New Roman" w:eastAsia="方正仿宋简体" w:cs="Times New Roman"/>
          <w:b/>
          <w:bCs w:val="0"/>
          <w:sz w:val="32"/>
          <w:szCs w:val="32"/>
          <w:lang w:eastAsia="zh-CN"/>
        </w:rPr>
        <w:t>全镇</w:t>
      </w:r>
      <w:r>
        <w:rPr>
          <w:rFonts w:hint="default" w:ascii="Times New Roman" w:hAnsi="Times New Roman" w:eastAsia="方正仿宋简体" w:cs="Times New Roman"/>
          <w:b/>
          <w:bCs w:val="0"/>
          <w:sz w:val="32"/>
          <w:szCs w:val="32"/>
        </w:rPr>
        <w:t>非煤矿山、危险化学品、烟花爆竹、建材等工贸行业领域组织开展安全生产“大学习、大培训、大考试”专项行动，现将有关事项通知如下。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黑体简体" w:cs="Times New Roman"/>
          <w:b/>
          <w:bCs w:val="0"/>
          <w:kern w:val="0"/>
          <w:sz w:val="32"/>
          <w:szCs w:val="32"/>
          <w:lang w:bidi="en-US"/>
        </w:rPr>
      </w:pPr>
      <w:r>
        <w:rPr>
          <w:rFonts w:hint="default" w:ascii="Times New Roman" w:hAnsi="Times New Roman" w:eastAsia="方正黑体简体" w:cs="Times New Roman"/>
          <w:b/>
          <w:bCs w:val="0"/>
          <w:kern w:val="0"/>
          <w:sz w:val="32"/>
          <w:szCs w:val="32"/>
          <w:lang w:bidi="en-US"/>
        </w:rPr>
        <w:t>一、参加范围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楷体_GB2312" w:cs="Times New Roman"/>
          <w:b/>
          <w:bCs w:val="0"/>
          <w:sz w:val="32"/>
          <w:szCs w:val="32"/>
        </w:rPr>
        <w:t>（一）企业范围：</w:t>
      </w:r>
      <w:r>
        <w:rPr>
          <w:rFonts w:hint="eastAsia" w:ascii="Times New Roman" w:hAnsi="Times New Roman" w:eastAsia="楷体_GB2312" w:cs="Times New Roman"/>
          <w:b/>
          <w:bCs w:val="0"/>
          <w:sz w:val="32"/>
          <w:szCs w:val="32"/>
          <w:lang w:eastAsia="zh-CN"/>
        </w:rPr>
        <w:t>全镇</w:t>
      </w:r>
      <w:r>
        <w:rPr>
          <w:rFonts w:hint="default" w:ascii="Times New Roman" w:hAnsi="Times New Roman" w:eastAsia="方正仿宋简体" w:cs="Times New Roman"/>
          <w:b/>
          <w:bCs w:val="0"/>
          <w:sz w:val="32"/>
          <w:szCs w:val="32"/>
        </w:rPr>
        <w:t>非煤矿山、危险化学品、烟花爆竹、建材等工贸行业企业，做到所有企业全覆盖。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楷体_GB2312" w:cs="Times New Roman"/>
          <w:b/>
          <w:bCs w:val="0"/>
          <w:sz w:val="32"/>
          <w:szCs w:val="32"/>
        </w:rPr>
        <w:t>（二）人员范围：</w:t>
      </w:r>
      <w:r>
        <w:rPr>
          <w:rFonts w:hint="default" w:ascii="Times New Roman" w:hAnsi="Times New Roman" w:eastAsia="方正仿宋简体" w:cs="Times New Roman"/>
          <w:b/>
          <w:bCs w:val="0"/>
          <w:sz w:val="32"/>
          <w:szCs w:val="32"/>
        </w:rPr>
        <w:t>企业全体从业人员，包括企业主要负责人、分管负责人、安全总监、所有安全管理人员及一线岗位员工。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黑体简体" w:cs="Times New Roman"/>
          <w:b/>
          <w:bCs w:val="0"/>
          <w:kern w:val="0"/>
          <w:sz w:val="32"/>
          <w:szCs w:val="32"/>
          <w:lang w:bidi="en-US"/>
        </w:rPr>
      </w:pPr>
      <w:r>
        <w:rPr>
          <w:rFonts w:hint="default" w:ascii="Times New Roman" w:hAnsi="Times New Roman" w:eastAsia="方正黑体简体" w:cs="Times New Roman"/>
          <w:b/>
          <w:bCs w:val="0"/>
          <w:kern w:val="0"/>
          <w:sz w:val="32"/>
          <w:szCs w:val="32"/>
          <w:lang w:bidi="en-US"/>
        </w:rPr>
        <w:t>二、学习内容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1.</w:t>
      </w:r>
      <w:r>
        <w:rPr>
          <w:rFonts w:hint="eastAsia" w:ascii="Times New Roman" w:hAnsi="Times New Roman" w:eastAsia="方正仿宋简体" w:cs="Times New Roman"/>
          <w:b/>
          <w:bCs w:val="0"/>
          <w:sz w:val="32"/>
          <w:szCs w:val="32"/>
          <w:lang w:val="en-US" w:eastAsia="zh-CN"/>
        </w:rPr>
        <w:t xml:space="preserve"> </w:t>
      </w:r>
      <w:r>
        <w:rPr>
          <w:rFonts w:hint="default" w:ascii="Times New Roman" w:hAnsi="Times New Roman" w:eastAsia="方正仿宋简体" w:cs="Times New Roman"/>
          <w:b/>
          <w:bCs w:val="0"/>
          <w:sz w:val="32"/>
          <w:szCs w:val="32"/>
        </w:rPr>
        <w:t>鲁安办发〔2022〕10号规定内容及省应急厅、市应急局、县应急局安全生产重要文件；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2.</w:t>
      </w:r>
      <w:r>
        <w:rPr>
          <w:rFonts w:hint="eastAsia" w:ascii="Times New Roman" w:hAnsi="Times New Roman" w:eastAsia="方正仿宋简体" w:cs="Times New Roman"/>
          <w:b/>
          <w:bCs w:val="0"/>
          <w:sz w:val="32"/>
          <w:szCs w:val="32"/>
          <w:lang w:val="en-US" w:eastAsia="zh-CN"/>
        </w:rPr>
        <w:t xml:space="preserve"> </w:t>
      </w:r>
      <w:r>
        <w:rPr>
          <w:rFonts w:hint="default" w:ascii="Times New Roman" w:hAnsi="Times New Roman" w:eastAsia="方正仿宋简体" w:cs="Times New Roman"/>
          <w:b/>
          <w:bCs w:val="0"/>
          <w:sz w:val="32"/>
          <w:szCs w:val="32"/>
        </w:rPr>
        <w:t>近年来省内外生产安全事故案例;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3.</w:t>
      </w:r>
      <w:r>
        <w:rPr>
          <w:rFonts w:hint="eastAsia" w:ascii="Times New Roman" w:hAnsi="Times New Roman" w:eastAsia="方正仿宋简体" w:cs="Times New Roman"/>
          <w:b/>
          <w:bCs w:val="0"/>
          <w:sz w:val="32"/>
          <w:szCs w:val="32"/>
          <w:lang w:val="en-US" w:eastAsia="zh-CN"/>
        </w:rPr>
        <w:t xml:space="preserve"> </w:t>
      </w:r>
      <w:r>
        <w:rPr>
          <w:rFonts w:hint="default" w:ascii="Times New Roman" w:hAnsi="Times New Roman" w:eastAsia="方正仿宋简体" w:cs="Times New Roman"/>
          <w:b/>
          <w:bCs w:val="0"/>
          <w:sz w:val="32"/>
          <w:szCs w:val="32"/>
        </w:rPr>
        <w:t>去年以来省应急厅加强安全生产系列创新举措;</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4.</w:t>
      </w:r>
      <w:r>
        <w:rPr>
          <w:rFonts w:hint="eastAsia" w:ascii="Times New Roman" w:hAnsi="Times New Roman" w:eastAsia="方正仿宋简体" w:cs="Times New Roman"/>
          <w:b/>
          <w:bCs w:val="0"/>
          <w:sz w:val="32"/>
          <w:szCs w:val="32"/>
          <w:lang w:val="en-US" w:eastAsia="zh-CN"/>
        </w:rPr>
        <w:t xml:space="preserve"> </w:t>
      </w:r>
      <w:r>
        <w:rPr>
          <w:rFonts w:hint="default" w:ascii="Times New Roman" w:hAnsi="Times New Roman" w:eastAsia="方正仿宋简体" w:cs="Times New Roman"/>
          <w:b/>
          <w:bCs w:val="0"/>
          <w:sz w:val="32"/>
          <w:szCs w:val="32"/>
        </w:rPr>
        <w:t>安全生产基本知识、操作技能；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以上4项为专项行动必学必训内容，1、2、3项(公共学习内容)由省应急厅统一明确，第4项由企业结合各自岗位实际自行制定。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黑体简体" w:cs="Times New Roman"/>
          <w:b/>
          <w:bCs w:val="0"/>
          <w:kern w:val="0"/>
          <w:sz w:val="32"/>
          <w:szCs w:val="32"/>
          <w:lang w:bidi="en-US"/>
        </w:rPr>
      </w:pPr>
      <w:r>
        <w:rPr>
          <w:rFonts w:hint="default" w:ascii="Times New Roman" w:hAnsi="Times New Roman" w:eastAsia="方正黑体简体" w:cs="Times New Roman"/>
          <w:b/>
          <w:bCs w:val="0"/>
          <w:kern w:val="0"/>
          <w:sz w:val="32"/>
          <w:szCs w:val="32"/>
          <w:lang w:bidi="en-US"/>
        </w:rPr>
        <w:t>三、方法步骤及时间安排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楷体简体" w:cs="Times New Roman"/>
          <w:b/>
          <w:bCs w:val="0"/>
          <w:sz w:val="32"/>
          <w:szCs w:val="32"/>
        </w:rPr>
      </w:pPr>
      <w:r>
        <w:rPr>
          <w:rFonts w:hint="default" w:ascii="Times New Roman" w:hAnsi="Times New Roman" w:eastAsia="方正楷体简体" w:cs="Times New Roman"/>
          <w:b/>
          <w:bCs w:val="0"/>
          <w:sz w:val="32"/>
          <w:szCs w:val="32"/>
        </w:rPr>
        <w:t>（一）大学习（即日起至10月31日前完成）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企业全员安全培训，由各企业负责组织实施。必学必训公共学习内容通过山东省应急厅门户网站和微信公众号公开发布。学习方式：（1）登录山东省应急厅门户网站，在“安全生产大学习、大培训、大考试”专栏在线学习；（2）微信搜索“山东应急管理”公众号，登录后点击“大学习、大培训”专栏在线学习；（3）下载学习或者其他方式学习。自主学习内容由各企业结合自身实际确定，具体由企业主要负责人组织制定本单位的学习计划并负责组织实施。企业主要负责人、分管负责人、安全总监、安全管理人员侧重于学习有关安全生产法律法规、重要文件规定及安全生产管理知识；从业人员重点学习安全生产规章制度、安全操作规程、安全操作技能、事故应急处理措施等岗位应知应会知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楷体简体" w:cs="Times New Roman"/>
          <w:b/>
          <w:bCs w:val="0"/>
          <w:sz w:val="32"/>
          <w:szCs w:val="32"/>
        </w:rPr>
      </w:pPr>
      <w:r>
        <w:rPr>
          <w:rFonts w:hint="default" w:ascii="Times New Roman" w:hAnsi="Times New Roman" w:eastAsia="方正楷体简体" w:cs="Times New Roman"/>
          <w:b/>
          <w:bCs w:val="0"/>
          <w:sz w:val="32"/>
          <w:szCs w:val="32"/>
        </w:rPr>
        <w:t>（二）大培训（时间安排与“大学习”同步开展、穿插进行）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1.</w:t>
      </w:r>
      <w:r>
        <w:rPr>
          <w:rFonts w:hint="eastAsia" w:ascii="Times New Roman" w:hAnsi="Times New Roman" w:eastAsia="方正仿宋简体" w:cs="Times New Roman"/>
          <w:b/>
          <w:bCs w:val="0"/>
          <w:sz w:val="32"/>
          <w:szCs w:val="32"/>
          <w:lang w:val="en-US" w:eastAsia="zh-CN"/>
        </w:rPr>
        <w:t xml:space="preserve"> </w:t>
      </w:r>
      <w:r>
        <w:rPr>
          <w:rFonts w:hint="default" w:ascii="Times New Roman" w:hAnsi="Times New Roman" w:eastAsia="方正仿宋简体" w:cs="Times New Roman"/>
          <w:b/>
          <w:bCs w:val="0"/>
          <w:sz w:val="32"/>
          <w:szCs w:val="32"/>
        </w:rPr>
        <w:t>企业全员安全培训。在培训内容上，重点对必学必训内容进行培训，同时结合行业特点和企业实际，进行针对性培训。在培训方式上，各企业结合自身行业领域、现有岗位专业特点，采取公司（厂矿）级、车间（部门）级、岗位（班组、工段）级“三级”培训的方式，分层次对所有人员轮训一遍，对重点岗位人员由企业集中培训一次。各企业培训结束，要建立专项行动培训档案，留档备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2.</w:t>
      </w:r>
      <w:r>
        <w:rPr>
          <w:rFonts w:hint="eastAsia" w:ascii="Times New Roman" w:hAnsi="Times New Roman" w:eastAsia="方正仿宋简体" w:cs="Times New Roman"/>
          <w:b/>
          <w:bCs w:val="0"/>
          <w:sz w:val="32"/>
          <w:szCs w:val="32"/>
          <w:lang w:val="en-US" w:eastAsia="zh-CN"/>
        </w:rPr>
        <w:t xml:space="preserve"> </w:t>
      </w:r>
      <w:r>
        <w:rPr>
          <w:rFonts w:hint="default" w:ascii="Times New Roman" w:hAnsi="Times New Roman" w:eastAsia="方正仿宋简体" w:cs="Times New Roman"/>
          <w:b/>
          <w:bCs w:val="0"/>
          <w:sz w:val="32"/>
          <w:szCs w:val="32"/>
        </w:rPr>
        <w:t>企业主要负责人、分管负责人、安全总监和安全管理人员的培训，按照“分批次、分领域”原则，由</w:t>
      </w:r>
      <w:r>
        <w:rPr>
          <w:rFonts w:hint="eastAsia" w:ascii="Times New Roman" w:hAnsi="Times New Roman" w:eastAsia="方正仿宋简体" w:cs="Times New Roman"/>
          <w:b/>
          <w:bCs w:val="0"/>
          <w:sz w:val="32"/>
          <w:szCs w:val="32"/>
          <w:lang w:eastAsia="zh-CN"/>
        </w:rPr>
        <w:t>各行业主管部门分批次、分领域有序自行组织实施。</w:t>
      </w:r>
      <w:r>
        <w:rPr>
          <w:rFonts w:hint="default" w:ascii="Times New Roman" w:hAnsi="Times New Roman" w:eastAsia="方正仿宋简体" w:cs="Times New Roman"/>
          <w:b/>
          <w:bCs w:val="0"/>
          <w:sz w:val="32"/>
          <w:szCs w:val="32"/>
        </w:rPr>
        <w:t>安全总监培训内容要涵盖企业主要负责人、安全管理人员学习课目。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楷体简体" w:cs="Times New Roman"/>
          <w:b/>
          <w:bCs w:val="0"/>
          <w:sz w:val="32"/>
          <w:szCs w:val="32"/>
        </w:rPr>
      </w:pPr>
      <w:r>
        <w:rPr>
          <w:rFonts w:hint="default" w:ascii="Times New Roman" w:hAnsi="Times New Roman" w:eastAsia="方正楷体简体" w:cs="Times New Roman"/>
          <w:b/>
          <w:bCs w:val="0"/>
          <w:sz w:val="32"/>
          <w:szCs w:val="32"/>
        </w:rPr>
        <w:t>（三）大考试（11月25日前完成）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1.</w:t>
      </w:r>
      <w:r>
        <w:rPr>
          <w:rFonts w:hint="eastAsia" w:ascii="Times New Roman" w:hAnsi="Times New Roman" w:eastAsia="方正仿宋简体" w:cs="Times New Roman"/>
          <w:b/>
          <w:bCs w:val="0"/>
          <w:sz w:val="32"/>
          <w:szCs w:val="32"/>
          <w:lang w:val="en-US" w:eastAsia="zh-CN"/>
        </w:rPr>
        <w:t xml:space="preserve"> </w:t>
      </w:r>
      <w:r>
        <w:rPr>
          <w:rFonts w:hint="default" w:ascii="Times New Roman" w:hAnsi="Times New Roman" w:eastAsia="方正仿宋简体" w:cs="Times New Roman"/>
          <w:b/>
          <w:bCs w:val="0"/>
          <w:sz w:val="32"/>
          <w:szCs w:val="32"/>
        </w:rPr>
        <w:t>考试试题编制和下发。</w:t>
      </w:r>
      <w:r>
        <w:rPr>
          <w:rFonts w:hint="eastAsia" w:ascii="Times New Roman" w:hAnsi="Times New Roman" w:eastAsia="方正仿宋简体" w:cs="Times New Roman"/>
          <w:b/>
          <w:bCs w:val="0"/>
          <w:sz w:val="32"/>
          <w:szCs w:val="32"/>
          <w:lang w:eastAsia="zh-CN"/>
        </w:rPr>
        <w:t>待</w:t>
      </w:r>
      <w:r>
        <w:rPr>
          <w:rFonts w:hint="default" w:ascii="Times New Roman" w:hAnsi="Times New Roman" w:eastAsia="方正仿宋简体" w:cs="Times New Roman"/>
          <w:b/>
          <w:bCs w:val="0"/>
          <w:sz w:val="32"/>
          <w:szCs w:val="32"/>
        </w:rPr>
        <w:t>省应急厅组织编制全省“大考试”专用通用考试题库</w:t>
      </w:r>
      <w:r>
        <w:rPr>
          <w:rFonts w:hint="eastAsia" w:ascii="Times New Roman" w:hAnsi="Times New Roman" w:eastAsia="方正仿宋简体" w:cs="Times New Roman"/>
          <w:b/>
          <w:bCs w:val="0"/>
          <w:sz w:val="32"/>
          <w:szCs w:val="32"/>
          <w:lang w:eastAsia="zh-CN"/>
        </w:rPr>
        <w:t>后，县应急局将在第一时间下发至镇应急办，镇应急办负责所有企业推送县应急局</w:t>
      </w:r>
      <w:r>
        <w:rPr>
          <w:rFonts w:hint="default" w:ascii="Times New Roman" w:hAnsi="Times New Roman" w:eastAsia="方正仿宋简体" w:cs="Times New Roman"/>
          <w:b/>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2.</w:t>
      </w:r>
      <w:r>
        <w:rPr>
          <w:rFonts w:hint="eastAsia" w:ascii="Times New Roman" w:hAnsi="Times New Roman" w:eastAsia="方正仿宋简体" w:cs="Times New Roman"/>
          <w:b/>
          <w:bCs w:val="0"/>
          <w:sz w:val="32"/>
          <w:szCs w:val="32"/>
          <w:lang w:val="en-US" w:eastAsia="zh-CN"/>
        </w:rPr>
        <w:t xml:space="preserve"> </w:t>
      </w:r>
      <w:r>
        <w:rPr>
          <w:rFonts w:hint="default" w:ascii="Times New Roman" w:hAnsi="Times New Roman" w:eastAsia="方正仿宋简体" w:cs="Times New Roman"/>
          <w:b/>
          <w:bCs w:val="0"/>
          <w:sz w:val="32"/>
          <w:szCs w:val="32"/>
        </w:rPr>
        <w:t>企业主要负责人、安全总监的考试。规模以上、规模以下企业主要负责人、安全总监的考试由县应急局组织到附近理论考试场所上机参加考试，11月10日前完成。参加考试人员名单由组织考试单位于考试前1天组建班次统一录入考试系统。考试试题从专用考试题库中随机抽取，考试时间为60分钟，满分为100分，80分以上为合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考试不合格的由县应急局组织一次补考，11月25日前完成，考试系统关闭。对存在无故不参加考试、参加补考仍不合格等情形的主要负责人、安全总监及其企业单位，在全市范围予以通报，由县应急局进行约谈；2021年以来连续两年考核不合格的，将所在企业纳入监管执法重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企业员工考试，</w:t>
      </w:r>
      <w:r>
        <w:rPr>
          <w:rFonts w:hint="eastAsia" w:ascii="Times New Roman" w:hAnsi="Times New Roman" w:eastAsia="方正仿宋简体" w:cs="Times New Roman"/>
          <w:b/>
          <w:bCs w:val="0"/>
          <w:sz w:val="32"/>
          <w:szCs w:val="32"/>
          <w:lang w:eastAsia="zh-CN"/>
        </w:rPr>
        <w:t>由镇应急办督促所属企业自行组织，</w:t>
      </w:r>
      <w:r>
        <w:rPr>
          <w:rFonts w:hint="default" w:ascii="Times New Roman" w:hAnsi="Times New Roman" w:eastAsia="方正仿宋简体" w:cs="Times New Roman"/>
          <w:b/>
          <w:bCs w:val="0"/>
          <w:sz w:val="32"/>
          <w:szCs w:val="32"/>
        </w:rPr>
        <w:t>11月10日前完成。“大学习、大培训”结束后，</w:t>
      </w:r>
      <w:r>
        <w:rPr>
          <w:rFonts w:hint="eastAsia" w:ascii="Times New Roman" w:hAnsi="Times New Roman" w:eastAsia="方正仿宋简体" w:cs="Times New Roman"/>
          <w:b/>
          <w:bCs w:val="0"/>
          <w:sz w:val="32"/>
          <w:szCs w:val="32"/>
          <w:lang w:eastAsia="zh-CN"/>
        </w:rPr>
        <w:t>企业</w:t>
      </w:r>
      <w:r>
        <w:rPr>
          <w:rFonts w:hint="default" w:ascii="Times New Roman" w:hAnsi="Times New Roman" w:eastAsia="方正仿宋简体" w:cs="Times New Roman"/>
          <w:b/>
          <w:bCs w:val="0"/>
          <w:sz w:val="32"/>
          <w:szCs w:val="32"/>
        </w:rPr>
        <w:t>结合应知应会题库和岗位培训内容制定的试题自行组织全体从业人员考试，如实评定成绩</w:t>
      </w:r>
      <w:r>
        <w:rPr>
          <w:rFonts w:hint="eastAsia" w:ascii="Times New Roman" w:hAnsi="Times New Roman" w:eastAsia="方正仿宋简体" w:cs="Times New Roman"/>
          <w:b/>
          <w:bCs w:val="0"/>
          <w:sz w:val="32"/>
          <w:szCs w:val="32"/>
          <w:lang w:eastAsia="zh-CN"/>
        </w:rPr>
        <w:t>，相</w:t>
      </w:r>
      <w:r>
        <w:rPr>
          <w:rFonts w:hint="default" w:ascii="Times New Roman" w:hAnsi="Times New Roman" w:eastAsia="方正仿宋简体" w:cs="Times New Roman"/>
          <w:b/>
          <w:bCs w:val="0"/>
          <w:sz w:val="32"/>
          <w:szCs w:val="32"/>
        </w:rPr>
        <w:t>关资料存档备查。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黑体简体" w:hAnsi="方正黑体简体" w:eastAsia="方正黑体简体" w:cs="方正黑体简体"/>
          <w:b/>
          <w:bCs w:val="0"/>
          <w:sz w:val="32"/>
          <w:szCs w:val="32"/>
        </w:rPr>
      </w:pPr>
      <w:r>
        <w:rPr>
          <w:rFonts w:hint="eastAsia" w:ascii="方正黑体简体" w:hAnsi="方正黑体简体" w:eastAsia="方正黑体简体" w:cs="方正黑体简体"/>
          <w:b/>
          <w:bCs w:val="0"/>
          <w:sz w:val="32"/>
          <w:szCs w:val="32"/>
        </w:rPr>
        <w:t>四、有关要求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
          <w:bCs w:val="0"/>
          <w:sz w:val="32"/>
          <w:szCs w:val="32"/>
        </w:rPr>
      </w:pPr>
      <w:r>
        <w:rPr>
          <w:rFonts w:hint="eastAsia" w:ascii="方正楷体简体" w:hAnsi="方正楷体简体" w:eastAsia="方正楷体简体" w:cs="方正楷体简体"/>
          <w:b/>
          <w:bCs w:val="0"/>
          <w:sz w:val="32"/>
          <w:szCs w:val="32"/>
          <w:lang w:eastAsia="zh-CN"/>
        </w:rPr>
        <w:t>（</w:t>
      </w:r>
      <w:r>
        <w:rPr>
          <w:rFonts w:hint="eastAsia" w:ascii="方正楷体简体" w:hAnsi="方正楷体简体" w:eastAsia="方正楷体简体" w:cs="方正楷体简体"/>
          <w:b/>
          <w:bCs w:val="0"/>
          <w:sz w:val="32"/>
          <w:szCs w:val="32"/>
        </w:rPr>
        <w:t>一）高度重视，加强领导。</w:t>
      </w:r>
      <w:r>
        <w:rPr>
          <w:rFonts w:hint="default" w:ascii="Times New Roman" w:hAnsi="Times New Roman" w:eastAsia="方正仿宋简体" w:cs="Times New Roman"/>
          <w:b/>
          <w:bCs w:val="0"/>
          <w:sz w:val="32"/>
          <w:szCs w:val="32"/>
        </w:rPr>
        <w:t>安全生产教育培训是提高企业安全管理水平和从业人员安全素质的重要途径，是防止“三违”行为，防范和遏制事故发生的源头性、根本性举措。要充分认清面临的严峻安全生产形势和存在的突出问题，充分认识到开展“大学习、大培训、大考试”专项行动是落实企业安全生产培训主体责任、提高从业人员安全防范意识、强化安全理论知识和实操技能水平的一项重要举措</w:t>
      </w:r>
      <w:r>
        <w:rPr>
          <w:rFonts w:hint="eastAsia"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rPr>
        <w:t>确保全员“大学习、大培训、大考试”专项行动有力有序有效开展。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
          <w:bCs w:val="0"/>
          <w:sz w:val="32"/>
          <w:szCs w:val="32"/>
        </w:rPr>
      </w:pPr>
      <w:r>
        <w:rPr>
          <w:rFonts w:hint="default" w:ascii="方正楷体简体" w:hAnsi="方正楷体简体" w:eastAsia="方正楷体简体" w:cs="方正楷体简体"/>
          <w:b/>
          <w:bCs w:val="0"/>
          <w:sz w:val="32"/>
          <w:szCs w:val="32"/>
          <w:lang w:eastAsia="zh-CN"/>
        </w:rPr>
        <w:t>（二）严密组织，齐抓共管。</w:t>
      </w:r>
      <w:r>
        <w:rPr>
          <w:rFonts w:hint="default" w:ascii="Times New Roman" w:hAnsi="Times New Roman" w:eastAsia="方正仿宋简体" w:cs="Times New Roman"/>
          <w:b/>
          <w:bCs w:val="0"/>
          <w:sz w:val="32"/>
          <w:szCs w:val="32"/>
        </w:rPr>
        <w:t>要高度重视，立即行动，按切实摸清辖区和行业领域内企业底数，分行业领域统计规模以上、规模以下企业和企业主要负责人、安全总监名单，确保数据真实、准确、有效。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
          <w:bCs w:val="0"/>
          <w:sz w:val="32"/>
          <w:szCs w:val="32"/>
        </w:rPr>
      </w:pPr>
      <w:r>
        <w:rPr>
          <w:rFonts w:hint="default" w:ascii="方正楷体简体" w:hAnsi="方正楷体简体" w:eastAsia="方正楷体简体" w:cs="方正楷体简体"/>
          <w:b/>
          <w:bCs w:val="0"/>
          <w:sz w:val="32"/>
          <w:szCs w:val="32"/>
          <w:lang w:eastAsia="zh-CN"/>
        </w:rPr>
        <w:t>（三）加强督导，注重实效。</w:t>
      </w:r>
      <w:r>
        <w:rPr>
          <w:rFonts w:hint="default" w:ascii="Times New Roman" w:hAnsi="Times New Roman" w:eastAsia="方正仿宋简体" w:cs="Times New Roman"/>
          <w:b/>
          <w:bCs w:val="0"/>
          <w:sz w:val="32"/>
          <w:szCs w:val="32"/>
        </w:rPr>
        <w:t>按照“管行业必须管安全、管业务必须管安全、管生产经营必须管安全”要求，加强对本行业领域企业“大学习、大培训”的检查指导，要细化措施、压实责任、务求实效，坚决杜绝不切实际、流于形式走过场。</w:t>
      </w:r>
    </w:p>
    <w:p>
      <w:pPr>
        <w:keepNext w:val="0"/>
        <w:keepLines w:val="0"/>
        <w:pageBreakBefore w:val="0"/>
        <w:widowControl w:val="0"/>
        <w:kinsoku/>
        <w:wordWrap/>
        <w:overflowPunct/>
        <w:topLinePunct w:val="0"/>
        <w:autoSpaceDE/>
        <w:autoSpaceDN/>
        <w:bidi w:val="0"/>
        <w:adjustRightInd/>
        <w:snapToGrid/>
        <w:spacing w:line="560" w:lineRule="exact"/>
        <w:ind w:left="944" w:leftChars="0" w:hanging="944" w:hangingChars="295"/>
        <w:jc w:val="lef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附件：1.有关安全生产法律法规、重要文件规定（不含其他行业）</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b/>
          <w:bCs w:val="0"/>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b/>
          <w:bCs w:val="0"/>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Times New Roman" w:hAnsi="Times New Roman" w:eastAsia="方正仿宋简体" w:cs="Times New Roman"/>
          <w:b/>
          <w:bCs w:val="0"/>
          <w:sz w:val="32"/>
          <w:szCs w:val="32"/>
          <w:lang w:eastAsia="zh-CN"/>
        </w:rPr>
      </w:pPr>
      <w:r>
        <w:rPr>
          <w:rFonts w:hint="eastAsia" w:ascii="Times New Roman" w:hAnsi="Times New Roman" w:eastAsia="方正仿宋简体" w:cs="Times New Roman"/>
          <w:b/>
          <w:bCs w:val="0"/>
          <w:sz w:val="32"/>
          <w:szCs w:val="32"/>
          <w:lang w:val="en-US" w:eastAsia="zh-CN"/>
        </w:rPr>
        <w:t xml:space="preserve">                                    </w:t>
      </w:r>
      <w:r>
        <w:rPr>
          <w:rFonts w:hint="eastAsia" w:ascii="Times New Roman" w:hAnsi="Times New Roman" w:eastAsia="方正仿宋简体" w:cs="Times New Roman"/>
          <w:b/>
          <w:bCs w:val="0"/>
          <w:sz w:val="32"/>
          <w:szCs w:val="32"/>
          <w:lang w:eastAsia="zh-CN"/>
        </w:rPr>
        <w:t>满硐镇人民政府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jc w:val="righ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2022年4月</w:t>
      </w:r>
      <w:r>
        <w:rPr>
          <w:rFonts w:hint="eastAsia" w:ascii="Times New Roman" w:hAnsi="Times New Roman" w:eastAsia="方正仿宋简体" w:cs="Times New Roman"/>
          <w:b/>
          <w:bCs w:val="0"/>
          <w:sz w:val="32"/>
          <w:szCs w:val="32"/>
          <w:lang w:val="en-US" w:eastAsia="zh-CN"/>
        </w:rPr>
        <w:t>21</w:t>
      </w:r>
      <w:r>
        <w:rPr>
          <w:rFonts w:hint="default" w:ascii="Times New Roman" w:hAnsi="Times New Roman" w:eastAsia="方正仿宋简体" w:cs="Times New Roman"/>
          <w:b/>
          <w:bCs w:val="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方正仿宋简体" w:cs="Times New Roman"/>
          <w:b/>
          <w:bCs w:val="0"/>
          <w:sz w:val="32"/>
          <w:szCs w:val="32"/>
        </w:rPr>
      </w:pPr>
    </w:p>
    <w:p>
      <w:pPr>
        <w:pStyle w:val="2"/>
        <w:rPr>
          <w:rFonts w:hint="default" w:ascii="Times New Roman" w:hAnsi="Times New Roman" w:eastAsia="方正仿宋简体" w:cs="Times New Roman"/>
          <w:b/>
          <w:bCs w:val="0"/>
          <w:sz w:val="32"/>
          <w:szCs w:val="32"/>
        </w:rPr>
      </w:pPr>
    </w:p>
    <w:p>
      <w:pPr>
        <w:rPr>
          <w:rFonts w:hint="default" w:ascii="Times New Roman" w:hAnsi="Times New Roman" w:eastAsia="方正仿宋简体" w:cs="Times New Roman"/>
          <w:b/>
          <w:bCs w:val="0"/>
          <w:sz w:val="32"/>
          <w:szCs w:val="32"/>
        </w:rPr>
      </w:pPr>
    </w:p>
    <w:p>
      <w:pPr>
        <w:pStyle w:val="2"/>
        <w:rPr>
          <w:rFonts w:hint="default" w:ascii="Times New Roman" w:hAnsi="Times New Roman" w:eastAsia="方正仿宋简体" w:cs="Times New Roman"/>
          <w:b/>
          <w:bCs w:val="0"/>
          <w:sz w:val="32"/>
          <w:szCs w:val="32"/>
        </w:rPr>
      </w:pPr>
    </w:p>
    <w:p>
      <w:pPr>
        <w:rPr>
          <w:rFonts w:hint="default" w:ascii="Times New Roman" w:hAnsi="Times New Roman" w:eastAsia="方正仿宋简体" w:cs="Times New Roman"/>
          <w:b/>
          <w:bCs w:val="0"/>
          <w:sz w:val="32"/>
          <w:szCs w:val="32"/>
        </w:rPr>
      </w:pPr>
    </w:p>
    <w:p>
      <w:pPr>
        <w:pStyle w:val="2"/>
        <w:rPr>
          <w:rFonts w:hint="default" w:ascii="Times New Roman" w:hAnsi="Times New Roman" w:eastAsia="方正仿宋简体" w:cs="Times New Roman"/>
          <w:b/>
          <w:bCs w:val="0"/>
          <w:sz w:val="32"/>
          <w:szCs w:val="32"/>
        </w:rPr>
      </w:pPr>
    </w:p>
    <w:p>
      <w:pPr>
        <w:rPr>
          <w:rFonts w:hint="default" w:ascii="Times New Roman" w:hAnsi="Times New Roman" w:eastAsia="方正仿宋简体" w:cs="Times New Roman"/>
          <w:b/>
          <w:bCs w:val="0"/>
          <w:sz w:val="32"/>
          <w:szCs w:val="32"/>
        </w:rPr>
      </w:pPr>
    </w:p>
    <w:p>
      <w:pPr>
        <w:pStyle w:val="2"/>
        <w:rPr>
          <w:rFonts w:hint="default" w:ascii="Times New Roman" w:hAnsi="Times New Roman" w:eastAsia="方正仿宋简体" w:cs="Times New Roman"/>
          <w:b/>
          <w:bCs w:val="0"/>
          <w:sz w:val="32"/>
          <w:szCs w:val="32"/>
        </w:rPr>
      </w:pPr>
    </w:p>
    <w:p>
      <w:pPr>
        <w:pStyle w:val="2"/>
        <w:rPr>
          <w:rFonts w:hint="default" w:ascii="Times New Roman" w:hAnsi="Times New Roman" w:eastAsia="方正仿宋简体" w:cs="Times New Roman"/>
          <w:b/>
          <w:bCs w:val="0"/>
          <w:sz w:val="32"/>
          <w:szCs w:val="32"/>
        </w:rPr>
      </w:pPr>
    </w:p>
    <w:p>
      <w:pPr>
        <w:rPr>
          <w:rFonts w:hint="eastAsia" w:eastAsia="方正仿宋简体"/>
          <w:lang w:eastAsia="zh-CN"/>
        </w:rPr>
        <w:sectPr>
          <w:footerReference r:id="rId3" w:type="default"/>
          <w:pgSz w:w="11906" w:h="16838"/>
          <w:pgMar w:top="1701" w:right="1588" w:bottom="1701" w:left="1588" w:header="851" w:footer="794" w:gutter="0"/>
          <w:pgNumType w:fmt="decimal"/>
          <w:cols w:space="0" w:num="1"/>
          <w:rtlGutter w:val="0"/>
          <w:docGrid w:type="linesAndChars" w:linePitch="318" w:charSpace="0"/>
        </w:sectPr>
      </w:pPr>
      <w:r>
        <w:rPr>
          <w:rFonts w:hint="eastAsia" w:ascii="Times New Roman" w:hAnsi="Times New Roman" w:eastAsia="方正仿宋简体" w:cs="Times New Roman"/>
          <w:b/>
          <w:bCs w:val="0"/>
          <w:sz w:val="32"/>
          <w:szCs w:val="32"/>
          <w:lang w:eastAsia="zh-CN"/>
        </w:rPr>
        <w:t>（此件公开发布</w:t>
      </w:r>
      <w:bookmarkStart w:id="0" w:name="_GoBack"/>
      <w:bookmarkEnd w:id="0"/>
      <w:r>
        <w:rPr>
          <w:rFonts w:hint="eastAsia" w:ascii="Times New Roman" w:hAnsi="Times New Roman" w:eastAsia="方正仿宋简体" w:cs="Times New Roman"/>
          <w:b/>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黑体" w:cs="Times New Roman"/>
          <w:b/>
          <w:bCs w:val="0"/>
          <w:sz w:val="32"/>
          <w:szCs w:val="32"/>
        </w:rPr>
      </w:pPr>
      <w:r>
        <w:rPr>
          <w:rFonts w:hint="default" w:ascii="Times New Roman" w:hAnsi="Times New Roman" w:eastAsia="黑体" w:cs="Times New Roman"/>
          <w:b/>
          <w:bCs w:val="0"/>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83" w:firstLineChars="200"/>
        <w:jc w:val="center"/>
        <w:textAlignment w:val="auto"/>
        <w:rPr>
          <w:rFonts w:hint="default" w:ascii="Times New Roman" w:hAnsi="Times New Roman" w:cs="Times New Roman"/>
          <w:b/>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b/>
          <w:bCs w:val="0"/>
          <w:sz w:val="44"/>
          <w:szCs w:val="44"/>
        </w:rPr>
      </w:pPr>
      <w:r>
        <w:rPr>
          <w:rFonts w:hint="default" w:ascii="Times New Roman" w:hAnsi="Times New Roman" w:eastAsia="方正小标宋简体" w:cs="Times New Roman"/>
          <w:b/>
          <w:bCs w:val="0"/>
          <w:sz w:val="44"/>
          <w:szCs w:val="44"/>
        </w:rPr>
        <w:t>有关安全生产法律法规、重要文件规定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黑体" w:hAnsi="黑体" w:eastAsia="黑体" w:cs="黑体"/>
          <w:b/>
          <w:bCs w:val="0"/>
          <w:sz w:val="32"/>
          <w:szCs w:val="32"/>
        </w:rPr>
      </w:pPr>
      <w:r>
        <w:rPr>
          <w:rFonts w:hint="eastAsia" w:ascii="黑体" w:hAnsi="黑体" w:eastAsia="黑体" w:cs="黑体"/>
          <w:b/>
          <w:bCs w:val="0"/>
          <w:sz w:val="32"/>
          <w:szCs w:val="32"/>
        </w:rPr>
        <w:t>一、各行业通用学习内容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1.《安全生产法》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2.《生产安全事故报告和调查处理条例》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3.《安全生产违法行为行政处罚办法》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4.《安全生产事故隐患排查治理暂行规定》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5.《山东省安全生产条例》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6.《山东省生产经营单位安全生产主体责任规定》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7.《山东省安全生产风险管控办法》（省政府令第331号）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8.《山东省生产安全事故应急办法》（省政府令第341号）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9.《山东省生产安全事故报告和调查处理办法》（省政府令第342号）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10.《关于印发山东省生产经营单位安全总监制度实施办法（试行）的通知》（鲁政办字〔2021〕60号）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11.《关于“四位一体”深入推进安全生产专项整治三年行动的意见》（鲁安发〔2021〕25号）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12.《关于“四位一体”加强事故调查处理工作的通知》（鲁安办发〔2022〕5号）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13.《关于加强企业安全生产诊断工作的实施意见》（鲁安发〔2022〕2号）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14.《关于印发山东省企业安全生产“晨会”制度规范（试行）的通知》（鲁安发〔2022〕4号）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15.《关于印发强化生产经营单位安全生产主体责任扎实开展开工“第一课”活动通知》（鲁安办发〔2021〕16号）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16.《关于印发重大安全生产隐患直报工作规定的通知》（鲁安办发〔2021〕37号）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17.《关于印发山东省生产经营单位全员安全生产责任清单的通知》（鲁安办发〔2021〕50号）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18.《关于开展安全生产驻点监管工作的通知》（鲁安发〔2021〕4号）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19.《关于切实加强生产经营单位应急预案和应急演练工作的通知》（鲁安办发〔2021〕9号）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20.《关于印发山东省安全生产举报奖励办法的通知》（鲁应急发〔2021〕3号）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黑体" w:hAnsi="黑体" w:eastAsia="黑体" w:cs="黑体"/>
          <w:b/>
          <w:bCs w:val="0"/>
          <w:sz w:val="32"/>
          <w:szCs w:val="32"/>
        </w:rPr>
      </w:pPr>
      <w:r>
        <w:rPr>
          <w:rFonts w:hint="default" w:ascii="黑体" w:hAnsi="黑体" w:eastAsia="黑体" w:cs="黑体"/>
          <w:b/>
          <w:bCs w:val="0"/>
          <w:sz w:val="32"/>
          <w:szCs w:val="32"/>
        </w:rPr>
        <w:t>二、省应急厅重要文件规定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1.《关于进一步加强安全生产领域严重失信行为联合惩戒工作的通知》（鲁应急发〔2021〕9号）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2.《关于进一步严格安全生产执法工作的实施意见》（鲁应急发〔2021〕11号）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3.《关于印发企业安全生产大诊断行动实施方案的通知》（鲁应急字〔2021〕106号）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4.《山东省应急管理厅山东省工业和信息化厅关于推进“机械化换人、自动化减人、智能化无人”工作的指导意见》（鲁应急字〔2021〕126号）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5.《关于印发山东省应急管理厅“四位一体”深入推进安全生产专项整治三年行动工作方案的通知》（鲁应急字〔2021〕154号）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黑体" w:hAnsi="黑体" w:eastAsia="黑体" w:cs="黑体"/>
          <w:b/>
          <w:bCs w:val="0"/>
          <w:sz w:val="32"/>
          <w:szCs w:val="32"/>
        </w:rPr>
      </w:pPr>
      <w:r>
        <w:rPr>
          <w:rFonts w:hint="default" w:ascii="黑体" w:hAnsi="黑体" w:eastAsia="黑体" w:cs="黑体"/>
          <w:b/>
          <w:bCs w:val="0"/>
          <w:sz w:val="32"/>
          <w:szCs w:val="32"/>
        </w:rPr>
        <w:t>三、市应急局重要文件规定（略）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事故案例（略）</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8BA32C-152D-4ECD-B04A-DF30C255929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CE5880A-763C-4515-98F5-9A517B4BE9FB}"/>
  </w:font>
  <w:font w:name="仿宋_GB2312">
    <w:panose1 w:val="02010609030101010101"/>
    <w:charset w:val="86"/>
    <w:family w:val="modern"/>
    <w:pitch w:val="default"/>
    <w:sig w:usb0="00000001" w:usb1="080E0000" w:usb2="00000000" w:usb3="00000000" w:csb0="00040000" w:csb1="00000000"/>
    <w:embedRegular r:id="rId3" w:fontKey="{2C6B1305-A9A7-4745-BD7A-32A3561DF742}"/>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4" w:fontKey="{7C74D08D-DC86-44BC-9183-1A2CC0401E88}"/>
  </w:font>
  <w:font w:name="方正黑体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5" w:fontKey="{3AE6A2EE-B3F2-4484-9CDF-6BA69553D38A}"/>
  </w:font>
  <w:font w:name="文星仿宋">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imes New Roman" w:hAnsi="Times New Roman"/>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 </w:t>
                          </w:r>
                          <w:r>
                            <w:rPr>
                              <w:rFonts w:hint="default" w:ascii="Times New Roman" w:hAnsi="Times New Roman" w:eastAsia="方正仿宋简体" w:cs="Times New Roman"/>
                              <w:sz w:val="24"/>
                              <w:szCs w:val="24"/>
                            </w:rPr>
                            <w:fldChar w:fldCharType="begin"/>
                          </w:r>
                          <w:r>
                            <w:rPr>
                              <w:rFonts w:hint="default" w:ascii="Times New Roman" w:hAnsi="Times New Roman" w:eastAsia="方正仿宋简体" w:cs="Times New Roman"/>
                              <w:sz w:val="24"/>
                              <w:szCs w:val="24"/>
                            </w:rPr>
                            <w:instrText xml:space="preserve"> PAGE  \* MERGEFORMAT </w:instrText>
                          </w:r>
                          <w:r>
                            <w:rPr>
                              <w:rFonts w:hint="default" w:ascii="Times New Roman" w:hAnsi="Times New Roman" w:eastAsia="方正仿宋简体" w:cs="Times New Roman"/>
                              <w:sz w:val="24"/>
                              <w:szCs w:val="24"/>
                            </w:rPr>
                            <w:fldChar w:fldCharType="separate"/>
                          </w:r>
                          <w:r>
                            <w:rPr>
                              <w:rFonts w:hint="default" w:ascii="Times New Roman" w:hAnsi="Times New Roman" w:eastAsia="方正仿宋简体" w:cs="Times New Roman"/>
                              <w:sz w:val="24"/>
                              <w:szCs w:val="24"/>
                            </w:rPr>
                            <w:t>- 1 -</w:t>
                          </w:r>
                          <w:r>
                            <w:rPr>
                              <w:rFonts w:hint="default" w:ascii="Times New Roman" w:hAnsi="Times New Roman" w:eastAsia="方正仿宋简体" w:cs="Times New Roman"/>
                              <w:sz w:val="24"/>
                              <w:szCs w:val="24"/>
                            </w:rPr>
                            <w:fldChar w:fldCharType="end"/>
                          </w:r>
                          <w:r>
                            <w:rPr>
                              <w:rFonts w:hint="default" w:ascii="Times New Roman" w:hAnsi="Times New Roman" w:eastAsia="方正仿宋简体"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 </w:t>
                    </w:r>
                    <w:r>
                      <w:rPr>
                        <w:rFonts w:hint="default" w:ascii="Times New Roman" w:hAnsi="Times New Roman" w:eastAsia="方正仿宋简体" w:cs="Times New Roman"/>
                        <w:sz w:val="24"/>
                        <w:szCs w:val="24"/>
                      </w:rPr>
                      <w:fldChar w:fldCharType="begin"/>
                    </w:r>
                    <w:r>
                      <w:rPr>
                        <w:rFonts w:hint="default" w:ascii="Times New Roman" w:hAnsi="Times New Roman" w:eastAsia="方正仿宋简体" w:cs="Times New Roman"/>
                        <w:sz w:val="24"/>
                        <w:szCs w:val="24"/>
                      </w:rPr>
                      <w:instrText xml:space="preserve"> PAGE  \* MERGEFORMAT </w:instrText>
                    </w:r>
                    <w:r>
                      <w:rPr>
                        <w:rFonts w:hint="default" w:ascii="Times New Roman" w:hAnsi="Times New Roman" w:eastAsia="方正仿宋简体" w:cs="Times New Roman"/>
                        <w:sz w:val="24"/>
                        <w:szCs w:val="24"/>
                      </w:rPr>
                      <w:fldChar w:fldCharType="separate"/>
                    </w:r>
                    <w:r>
                      <w:rPr>
                        <w:rFonts w:hint="default" w:ascii="Times New Roman" w:hAnsi="Times New Roman" w:eastAsia="方正仿宋简体" w:cs="Times New Roman"/>
                        <w:sz w:val="24"/>
                        <w:szCs w:val="24"/>
                      </w:rPr>
                      <w:t>- 1 -</w:t>
                    </w:r>
                    <w:r>
                      <w:rPr>
                        <w:rFonts w:hint="default" w:ascii="Times New Roman" w:hAnsi="Times New Roman" w:eastAsia="方正仿宋简体" w:cs="Times New Roman"/>
                        <w:sz w:val="24"/>
                        <w:szCs w:val="24"/>
                      </w:rPr>
                      <w:fldChar w:fldCharType="end"/>
                    </w:r>
                    <w:r>
                      <w:rPr>
                        <w:rFonts w:hint="default" w:ascii="Times New Roman" w:hAnsi="Times New Roman" w:eastAsia="方正仿宋简体" w:cs="Times New Roman"/>
                        <w:sz w:val="24"/>
                        <w:szCs w:val="24"/>
                      </w:rPr>
                      <w:t xml:space="preserve"> —</w:t>
                    </w:r>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DFD941"/>
    <w:multiLevelType w:val="singleLevel"/>
    <w:tmpl w:val="24DFD941"/>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MWM3M2E1MTZkZDk4ZGMwMTc5MjllOGM3ZGQ4MzgifQ=="/>
  </w:docVars>
  <w:rsids>
    <w:rsidRoot w:val="00000000"/>
    <w:rsid w:val="18935746"/>
    <w:rsid w:val="3FD267F6"/>
    <w:rsid w:val="4CD94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Normal Indent"/>
    <w:basedOn w:val="1"/>
    <w:unhideWhenUsed/>
    <w:qFormat/>
    <w:uiPriority w:val="99"/>
    <w:pPr>
      <w:ind w:firstLine="420" w:firstLineChars="200"/>
    </w:p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3039</Words>
  <Characters>3210</Characters>
  <Lines>0</Lines>
  <Paragraphs>0</Paragraphs>
  <TotalTime>0</TotalTime>
  <ScaleCrop>false</ScaleCrop>
  <LinksUpToDate>false</LinksUpToDate>
  <CharactersWithSpaces>3256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2022-07-27T01:49:00Z</dcterms:created>
  <dc:creator>Administrator.USER-20181208UU</dc:creator>
  <cp:lastModifiedBy>变形金刚</cp:lastModifiedBy>
  <dcterms:modified xsi:type="dcterms:W3CDTF">2023-01-28T08:17:34Z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E33AC6962C284621B0AE4DE75987D0F1</vt:lpwstr>
  </property>
</Properties>
</file>