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277" w:rsidRDefault="00FA2277" w:rsidP="00FA2277">
      <w:pPr>
        <w:pStyle w:val="2"/>
        <w:spacing w:after="0" w:line="580" w:lineRule="exact"/>
        <w:ind w:leftChars="0" w:left="0" w:firstLineChars="0" w:firstLine="0"/>
        <w:rPr>
          <w:rFonts w:ascii="黑体" w:eastAsia="黑体" w:hAnsi="黑体" w:cs="黑体"/>
          <w:b/>
          <w:bCs/>
          <w:color w:val="000000"/>
          <w:kern w:val="0"/>
          <w:sz w:val="32"/>
          <w:szCs w:val="32"/>
          <w:lang/>
        </w:rPr>
      </w:pPr>
      <w:r>
        <w:rPr>
          <w:rFonts w:ascii="黑体" w:eastAsia="黑体" w:hAnsi="黑体" w:cs="黑体" w:hint="eastAsia"/>
          <w:b/>
          <w:bCs/>
          <w:color w:val="000000"/>
          <w:kern w:val="0"/>
          <w:sz w:val="32"/>
          <w:szCs w:val="32"/>
          <w:lang/>
        </w:rPr>
        <w:t>附件2</w:t>
      </w:r>
    </w:p>
    <w:p w:rsidR="00FA2277" w:rsidRDefault="00FA2277" w:rsidP="00FA2277">
      <w:pPr>
        <w:pStyle w:val="2"/>
        <w:spacing w:after="0" w:line="580" w:lineRule="exact"/>
        <w:ind w:leftChars="0" w:left="0" w:firstLineChars="0" w:firstLine="0"/>
        <w:jc w:val="center"/>
        <w:rPr>
          <w:rFonts w:ascii="Times New Roman" w:hAnsi="Times New Roman"/>
        </w:rPr>
      </w:pPr>
      <w:r>
        <w:rPr>
          <w:rFonts w:ascii="Times New Roman" w:eastAsia="方正小标宋简体" w:hAnsi="Times New Roman"/>
          <w:b/>
          <w:bCs/>
          <w:color w:val="000000"/>
          <w:kern w:val="0"/>
          <w:sz w:val="44"/>
          <w:szCs w:val="44"/>
          <w:lang/>
        </w:rPr>
        <w:t>202</w:t>
      </w:r>
      <w:r>
        <w:rPr>
          <w:rFonts w:ascii="Times New Roman" w:eastAsia="方正小标宋简体" w:hAnsi="Times New Roman" w:hint="eastAsia"/>
          <w:b/>
          <w:bCs/>
          <w:color w:val="000000"/>
          <w:kern w:val="0"/>
          <w:sz w:val="44"/>
          <w:szCs w:val="44"/>
          <w:lang/>
        </w:rPr>
        <w:t>5</w:t>
      </w:r>
      <w:r>
        <w:rPr>
          <w:rFonts w:ascii="Times New Roman" w:eastAsia="方正小标宋简体" w:hAnsi="Times New Roman"/>
          <w:b/>
          <w:bCs/>
          <w:color w:val="000000"/>
          <w:kern w:val="0"/>
          <w:sz w:val="44"/>
          <w:szCs w:val="44"/>
          <w:lang/>
        </w:rPr>
        <w:t>年度政府采购预算编制明白纸</w:t>
      </w:r>
    </w:p>
    <w:p w:rsidR="00FA2277" w:rsidRDefault="00FA2277" w:rsidP="00FA2277">
      <w:pPr>
        <w:pStyle w:val="a4"/>
        <w:spacing w:line="580" w:lineRule="exact"/>
        <w:ind w:firstLineChars="0" w:firstLine="0"/>
        <w:jc w:val="center"/>
        <w:rPr>
          <w:rFonts w:eastAsia="方正小标宋简体"/>
          <w:b/>
          <w:bCs/>
          <w:color w:val="000000"/>
          <w:sz w:val="40"/>
          <w:szCs w:val="40"/>
          <w:lang/>
        </w:rPr>
      </w:pPr>
      <w:r>
        <w:rPr>
          <w:rFonts w:eastAsia="方正小标宋简体"/>
          <w:b/>
          <w:bCs/>
          <w:color w:val="000000"/>
          <w:sz w:val="40"/>
          <w:szCs w:val="40"/>
          <w:lang/>
        </w:rPr>
        <w:t>集中采购目录品目</w:t>
      </w:r>
    </w:p>
    <w:p w:rsidR="00FA2277" w:rsidRDefault="00FA2277" w:rsidP="00FA2277">
      <w:pPr>
        <w:pStyle w:val="2"/>
      </w:pPr>
    </w:p>
    <w:tbl>
      <w:tblPr>
        <w:tblW w:w="88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585"/>
        <w:gridCol w:w="2227"/>
        <w:gridCol w:w="1870"/>
        <w:gridCol w:w="4162"/>
      </w:tblGrid>
      <w:tr w:rsidR="00FA2277" w:rsidTr="00DC495C">
        <w:trPr>
          <w:trHeight w:val="439"/>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rPr>
              <w:t>序号</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rPr>
              <w:t>品  目</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rPr>
              <w:t>编  码</w:t>
            </w:r>
          </w:p>
        </w:tc>
        <w:tc>
          <w:tcPr>
            <w:tcW w:w="501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rPr>
              <w:t>编制说明</w:t>
            </w:r>
          </w:p>
        </w:tc>
      </w:tr>
      <w:tr w:rsidR="00FA2277" w:rsidTr="00DC495C">
        <w:trPr>
          <w:trHeight w:hRule="exact" w:val="454"/>
          <w:jc w:val="center"/>
        </w:trPr>
        <w:tc>
          <w:tcPr>
            <w:tcW w:w="10170" w:type="dxa"/>
            <w:gridSpan w:val="4"/>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A    货物</w:t>
            </w:r>
          </w:p>
        </w:tc>
      </w:tr>
      <w:tr w:rsidR="00FA2277" w:rsidTr="00DC495C">
        <w:trPr>
          <w:trHeight w:hRule="exact" w:val="454"/>
          <w:jc w:val="center"/>
        </w:trPr>
        <w:tc>
          <w:tcPr>
            <w:tcW w:w="10170" w:type="dxa"/>
            <w:gridSpan w:val="4"/>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Style w:val="font51"/>
                <w:rFonts w:asciiTheme="minorEastAsia" w:eastAsiaTheme="minorEastAsia" w:hAnsiTheme="minorEastAsia" w:cstheme="minorEastAsia"/>
                <w:b w:val="0"/>
                <w:bCs w:val="0"/>
                <w:lang/>
              </w:rPr>
              <w:t>信息化设备（</w:t>
            </w:r>
            <w:r>
              <w:rPr>
                <w:rStyle w:val="font101"/>
                <w:rFonts w:asciiTheme="minorEastAsia" w:eastAsiaTheme="minorEastAsia" w:hAnsiTheme="minorEastAsia" w:cstheme="minorEastAsia" w:hint="eastAsia"/>
                <w:b w:val="0"/>
                <w:bCs w:val="0"/>
                <w:lang/>
              </w:rPr>
              <w:t>A02010000</w:t>
            </w:r>
            <w:r>
              <w:rPr>
                <w:rStyle w:val="font51"/>
                <w:rFonts w:asciiTheme="minorEastAsia" w:eastAsiaTheme="minorEastAsia" w:hAnsiTheme="minorEastAsia" w:cstheme="minorEastAsia"/>
                <w:b w:val="0"/>
                <w:bCs w:val="0"/>
                <w:lang/>
              </w:rPr>
              <w:t>）</w:t>
            </w:r>
          </w:p>
        </w:tc>
      </w:tr>
      <w:tr w:rsidR="00FA2277" w:rsidTr="00DC495C">
        <w:trPr>
          <w:trHeight w:val="1373"/>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1</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服务器</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A02010104</w:t>
            </w:r>
          </w:p>
        </w:tc>
        <w:tc>
          <w:tcPr>
            <w:tcW w:w="5010" w:type="dxa"/>
            <w:tcBorders>
              <w:tl2br w:val="nil"/>
              <w:tr2bl w:val="nil"/>
            </w:tcBorders>
            <w:shd w:val="clear" w:color="auto" w:fill="FFFFFF"/>
            <w:vAlign w:val="center"/>
          </w:tcPr>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rPr>
              <w:t>无论采购金额大小，只要采购，就要编制政府采购预算。</w:t>
            </w:r>
            <w:r>
              <w:rPr>
                <w:rFonts w:asciiTheme="minorEastAsia" w:eastAsiaTheme="minorEastAsia" w:hAnsiTheme="minorEastAsia" w:cstheme="minorEastAsia" w:hint="eastAsia"/>
                <w:b/>
                <w:bCs/>
                <w:color w:val="000000"/>
                <w:kern w:val="0"/>
                <w:sz w:val="18"/>
                <w:szCs w:val="18"/>
                <w:lang/>
              </w:rPr>
              <w:br/>
              <w:t>采购数量达到10台的，批量集采；不足10台的，框架协议第二阶段。</w:t>
            </w:r>
          </w:p>
        </w:tc>
      </w:tr>
      <w:tr w:rsidR="00FA2277" w:rsidTr="00DC495C">
        <w:trPr>
          <w:trHeight w:val="454"/>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2</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台式计算机</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A02010105</w:t>
            </w:r>
          </w:p>
        </w:tc>
        <w:tc>
          <w:tcPr>
            <w:tcW w:w="5010" w:type="dxa"/>
            <w:vMerge w:val="restart"/>
            <w:tcBorders>
              <w:tl2br w:val="nil"/>
              <w:tr2bl w:val="nil"/>
            </w:tcBorders>
            <w:shd w:val="clear" w:color="auto" w:fill="FFFFFF"/>
            <w:vAlign w:val="center"/>
          </w:tcPr>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rPr>
              <w:t>无论采购金额大小，只要采购，就要编制政府采购预算。采购数量达到50台的，批量集采；不足50台的，框架协议第二阶段。</w:t>
            </w:r>
          </w:p>
        </w:tc>
      </w:tr>
      <w:tr w:rsidR="00FA2277" w:rsidTr="00DC495C">
        <w:trPr>
          <w:trHeight w:val="454"/>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3</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移动工作站</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A02010106</w:t>
            </w:r>
          </w:p>
        </w:tc>
        <w:tc>
          <w:tcPr>
            <w:tcW w:w="5010" w:type="dxa"/>
            <w:vMerge/>
            <w:tcBorders>
              <w:tl2br w:val="nil"/>
              <w:tr2bl w:val="nil"/>
            </w:tcBorders>
            <w:shd w:val="clear" w:color="auto" w:fill="FFFFFF"/>
            <w:vAlign w:val="center"/>
          </w:tcPr>
          <w:p w:rsidR="00FA2277" w:rsidRDefault="00FA2277" w:rsidP="00DC495C">
            <w:pPr>
              <w:widowControl/>
              <w:spacing w:line="300" w:lineRule="exact"/>
              <w:jc w:val="left"/>
              <w:rPr>
                <w:rFonts w:asciiTheme="minorEastAsia" w:eastAsiaTheme="minorEastAsia" w:hAnsiTheme="minorEastAsia" w:cstheme="minorEastAsia"/>
                <w:b/>
                <w:bCs/>
                <w:color w:val="000000"/>
                <w:sz w:val="22"/>
                <w:szCs w:val="22"/>
              </w:rPr>
            </w:pPr>
          </w:p>
        </w:tc>
      </w:tr>
      <w:tr w:rsidR="00FA2277" w:rsidTr="00DC495C">
        <w:trPr>
          <w:trHeight w:val="454"/>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4</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图形工作站</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A02010107</w:t>
            </w:r>
          </w:p>
        </w:tc>
        <w:tc>
          <w:tcPr>
            <w:tcW w:w="5010" w:type="dxa"/>
            <w:vMerge/>
            <w:tcBorders>
              <w:tl2br w:val="nil"/>
              <w:tr2bl w:val="nil"/>
            </w:tcBorders>
            <w:shd w:val="clear" w:color="auto" w:fill="FFFFFF"/>
            <w:vAlign w:val="center"/>
          </w:tcPr>
          <w:p w:rsidR="00FA2277" w:rsidRDefault="00FA2277" w:rsidP="00DC495C">
            <w:pPr>
              <w:widowControl/>
              <w:spacing w:line="300" w:lineRule="exact"/>
              <w:jc w:val="left"/>
              <w:rPr>
                <w:rFonts w:asciiTheme="minorEastAsia" w:eastAsiaTheme="minorEastAsia" w:hAnsiTheme="minorEastAsia" w:cstheme="minorEastAsia"/>
                <w:b/>
                <w:bCs/>
                <w:color w:val="000000"/>
                <w:sz w:val="22"/>
                <w:szCs w:val="22"/>
              </w:rPr>
            </w:pPr>
          </w:p>
        </w:tc>
      </w:tr>
      <w:tr w:rsidR="00FA2277" w:rsidTr="00DC495C">
        <w:trPr>
          <w:trHeight w:val="454"/>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5</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便携式计算机</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A02010108</w:t>
            </w:r>
          </w:p>
        </w:tc>
        <w:tc>
          <w:tcPr>
            <w:tcW w:w="5010" w:type="dxa"/>
            <w:vMerge/>
            <w:tcBorders>
              <w:tl2br w:val="nil"/>
              <w:tr2bl w:val="nil"/>
            </w:tcBorders>
            <w:shd w:val="clear" w:color="auto" w:fill="FFFFFF"/>
            <w:vAlign w:val="center"/>
          </w:tcPr>
          <w:p w:rsidR="00FA2277" w:rsidRDefault="00FA2277" w:rsidP="00DC495C">
            <w:pPr>
              <w:widowControl/>
              <w:spacing w:line="300" w:lineRule="exact"/>
              <w:jc w:val="left"/>
              <w:rPr>
                <w:rFonts w:asciiTheme="minorEastAsia" w:eastAsiaTheme="minorEastAsia" w:hAnsiTheme="minorEastAsia" w:cstheme="minorEastAsia"/>
                <w:b/>
                <w:bCs/>
                <w:color w:val="000000"/>
                <w:sz w:val="22"/>
                <w:szCs w:val="22"/>
              </w:rPr>
            </w:pPr>
          </w:p>
        </w:tc>
      </w:tr>
      <w:tr w:rsidR="00FA2277" w:rsidTr="00DC495C">
        <w:trPr>
          <w:trHeight w:hRule="exact" w:val="454"/>
          <w:jc w:val="center"/>
        </w:trPr>
        <w:tc>
          <w:tcPr>
            <w:tcW w:w="10170" w:type="dxa"/>
            <w:gridSpan w:val="4"/>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Style w:val="font51"/>
                <w:rFonts w:asciiTheme="minorEastAsia" w:eastAsiaTheme="minorEastAsia" w:hAnsiTheme="minorEastAsia" w:cstheme="minorEastAsia"/>
                <w:b w:val="0"/>
                <w:bCs w:val="0"/>
                <w:lang/>
              </w:rPr>
              <w:t>办公设备（</w:t>
            </w:r>
            <w:r>
              <w:rPr>
                <w:rStyle w:val="font101"/>
                <w:rFonts w:asciiTheme="minorEastAsia" w:eastAsiaTheme="minorEastAsia" w:hAnsiTheme="minorEastAsia" w:cstheme="minorEastAsia" w:hint="eastAsia"/>
                <w:b w:val="0"/>
                <w:bCs w:val="0"/>
                <w:lang/>
              </w:rPr>
              <w:t>A02020000</w:t>
            </w:r>
            <w:r>
              <w:rPr>
                <w:rStyle w:val="font51"/>
                <w:rFonts w:asciiTheme="minorEastAsia" w:eastAsiaTheme="minorEastAsia" w:hAnsiTheme="minorEastAsia" w:cstheme="minorEastAsia"/>
                <w:b w:val="0"/>
                <w:bCs w:val="0"/>
                <w:lang/>
              </w:rPr>
              <w:t>）</w:t>
            </w:r>
          </w:p>
        </w:tc>
      </w:tr>
      <w:tr w:rsidR="00FA2277" w:rsidTr="00DC495C">
        <w:trPr>
          <w:trHeight w:hRule="exact" w:val="567"/>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6</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复印机</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A02020100</w:t>
            </w:r>
          </w:p>
        </w:tc>
        <w:tc>
          <w:tcPr>
            <w:tcW w:w="5010" w:type="dxa"/>
            <w:vMerge w:val="restart"/>
            <w:tcBorders>
              <w:tl2br w:val="nil"/>
              <w:tr2bl w:val="nil"/>
            </w:tcBorders>
            <w:shd w:val="clear" w:color="auto" w:fill="FFFFFF"/>
            <w:vAlign w:val="center"/>
          </w:tcPr>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rPr>
              <w:t>无论采购金额大小，只要采购，就要编制政府采购预算。采购数量达到10台的，批量集采；不足10台的，框架协议第二阶段。</w:t>
            </w:r>
          </w:p>
        </w:tc>
      </w:tr>
      <w:tr w:rsidR="00FA2277" w:rsidTr="00DC495C">
        <w:trPr>
          <w:trHeight w:hRule="exact" w:val="567"/>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7</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投影仪</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A02020200</w:t>
            </w:r>
          </w:p>
        </w:tc>
        <w:tc>
          <w:tcPr>
            <w:tcW w:w="5010" w:type="dxa"/>
            <w:vMerge/>
            <w:tcBorders>
              <w:tl2br w:val="nil"/>
              <w:tr2bl w:val="nil"/>
            </w:tcBorders>
            <w:shd w:val="clear" w:color="auto" w:fill="FFFFFF"/>
            <w:vAlign w:val="center"/>
          </w:tcPr>
          <w:p w:rsidR="00FA2277" w:rsidRDefault="00FA2277" w:rsidP="00DC495C">
            <w:pPr>
              <w:widowControl/>
              <w:spacing w:line="300" w:lineRule="exact"/>
              <w:jc w:val="left"/>
              <w:rPr>
                <w:rFonts w:asciiTheme="minorEastAsia" w:eastAsiaTheme="minorEastAsia" w:hAnsiTheme="minorEastAsia" w:cstheme="minorEastAsia"/>
                <w:b/>
                <w:bCs/>
                <w:color w:val="000000"/>
                <w:sz w:val="18"/>
                <w:szCs w:val="18"/>
              </w:rPr>
            </w:pPr>
          </w:p>
        </w:tc>
      </w:tr>
      <w:tr w:rsidR="00FA2277" w:rsidTr="00DC495C">
        <w:trPr>
          <w:trHeight w:val="1288"/>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8</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多功能一体机</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A02020400</w:t>
            </w:r>
          </w:p>
        </w:tc>
        <w:tc>
          <w:tcPr>
            <w:tcW w:w="5010" w:type="dxa"/>
            <w:tcBorders>
              <w:tl2br w:val="nil"/>
              <w:tr2bl w:val="nil"/>
            </w:tcBorders>
            <w:shd w:val="clear" w:color="auto" w:fill="FFFFFF"/>
            <w:vAlign w:val="center"/>
          </w:tcPr>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rPr>
              <w:t>无论采购金额大小，只要采购，就要编制政府采购预算。采购数量达到50台的，批量集采；不足50台的，框架协议第二阶段。</w:t>
            </w:r>
          </w:p>
        </w:tc>
      </w:tr>
      <w:tr w:rsidR="00FA2277" w:rsidTr="00DC495C">
        <w:trPr>
          <w:trHeight w:val="1006"/>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9</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触控一体机</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A02020800</w:t>
            </w:r>
          </w:p>
        </w:tc>
        <w:tc>
          <w:tcPr>
            <w:tcW w:w="5010" w:type="dxa"/>
            <w:tcBorders>
              <w:tl2br w:val="nil"/>
              <w:tr2bl w:val="nil"/>
            </w:tcBorders>
            <w:shd w:val="clear" w:color="auto" w:fill="FFFFFF"/>
            <w:vAlign w:val="center"/>
          </w:tcPr>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sz w:val="18"/>
                <w:szCs w:val="18"/>
              </w:rPr>
            </w:pPr>
            <w:r>
              <w:rPr>
                <w:rStyle w:val="font81"/>
                <w:rFonts w:asciiTheme="minorEastAsia" w:eastAsiaTheme="minorEastAsia" w:hAnsiTheme="minorEastAsia" w:cstheme="minorEastAsia"/>
                <w:b/>
                <w:bCs/>
                <w:lang/>
              </w:rPr>
              <w:t>无论采购金额大小，只要采购，就要编制政府采购预算。单次采购未达到30万</w:t>
            </w:r>
            <w:r>
              <w:rPr>
                <w:rStyle w:val="font71"/>
                <w:rFonts w:asciiTheme="minorEastAsia" w:eastAsiaTheme="minorEastAsia" w:hAnsiTheme="minorEastAsia" w:cstheme="minorEastAsia"/>
                <w:b/>
                <w:bCs/>
                <w:lang/>
              </w:rPr>
              <w:t>的，框架协议第二阶段。</w:t>
            </w:r>
          </w:p>
        </w:tc>
      </w:tr>
      <w:tr w:rsidR="00FA2277" w:rsidTr="00DC495C">
        <w:trPr>
          <w:trHeight w:val="454"/>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10</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A3 黑白打印机</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A02021001</w:t>
            </w:r>
          </w:p>
        </w:tc>
        <w:tc>
          <w:tcPr>
            <w:tcW w:w="5010" w:type="dxa"/>
            <w:vMerge w:val="restart"/>
            <w:tcBorders>
              <w:tl2br w:val="nil"/>
              <w:tr2bl w:val="nil"/>
            </w:tcBorders>
            <w:shd w:val="clear" w:color="auto" w:fill="FFFFFF"/>
            <w:vAlign w:val="center"/>
          </w:tcPr>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rPr>
              <w:t>无论采购金额大小，只要采购，就要编制政府采购预算。采购数量达到50台的，批量集采；不足50台的，框架协议第二阶段。</w:t>
            </w:r>
          </w:p>
        </w:tc>
      </w:tr>
      <w:tr w:rsidR="00FA2277" w:rsidTr="00DC495C">
        <w:trPr>
          <w:trHeight w:val="454"/>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11</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A3 彩色打印机</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A02021002</w:t>
            </w:r>
          </w:p>
        </w:tc>
        <w:tc>
          <w:tcPr>
            <w:tcW w:w="5010" w:type="dxa"/>
            <w:vMerge/>
            <w:tcBorders>
              <w:tl2br w:val="nil"/>
              <w:tr2bl w:val="nil"/>
            </w:tcBorders>
            <w:shd w:val="clear" w:color="auto" w:fill="FFFFFF"/>
            <w:vAlign w:val="center"/>
          </w:tcPr>
          <w:p w:rsidR="00FA2277" w:rsidRDefault="00FA2277" w:rsidP="00DC495C">
            <w:pPr>
              <w:widowControl/>
              <w:spacing w:line="300" w:lineRule="exact"/>
              <w:jc w:val="left"/>
              <w:rPr>
                <w:rFonts w:asciiTheme="minorEastAsia" w:eastAsiaTheme="minorEastAsia" w:hAnsiTheme="minorEastAsia" w:cstheme="minorEastAsia"/>
                <w:b/>
                <w:bCs/>
                <w:color w:val="000000"/>
                <w:sz w:val="18"/>
                <w:szCs w:val="18"/>
              </w:rPr>
            </w:pPr>
          </w:p>
        </w:tc>
      </w:tr>
      <w:tr w:rsidR="00FA2277" w:rsidTr="00DC495C">
        <w:trPr>
          <w:trHeight w:val="454"/>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12</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A4 黑白打印机</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A02021003</w:t>
            </w:r>
          </w:p>
        </w:tc>
        <w:tc>
          <w:tcPr>
            <w:tcW w:w="5010" w:type="dxa"/>
            <w:vMerge/>
            <w:tcBorders>
              <w:tl2br w:val="nil"/>
              <w:tr2bl w:val="nil"/>
            </w:tcBorders>
            <w:shd w:val="clear" w:color="auto" w:fill="FFFFFF"/>
            <w:vAlign w:val="center"/>
          </w:tcPr>
          <w:p w:rsidR="00FA2277" w:rsidRDefault="00FA2277" w:rsidP="00DC495C">
            <w:pPr>
              <w:widowControl/>
              <w:spacing w:line="300" w:lineRule="exact"/>
              <w:jc w:val="left"/>
              <w:rPr>
                <w:rFonts w:asciiTheme="minorEastAsia" w:eastAsiaTheme="minorEastAsia" w:hAnsiTheme="minorEastAsia" w:cstheme="minorEastAsia"/>
                <w:b/>
                <w:bCs/>
                <w:color w:val="000000"/>
                <w:sz w:val="18"/>
                <w:szCs w:val="18"/>
              </w:rPr>
            </w:pPr>
          </w:p>
        </w:tc>
      </w:tr>
      <w:tr w:rsidR="00FA2277" w:rsidTr="00DC495C">
        <w:trPr>
          <w:trHeight w:val="454"/>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13</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A4 彩色打印机</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A02021004</w:t>
            </w:r>
          </w:p>
        </w:tc>
        <w:tc>
          <w:tcPr>
            <w:tcW w:w="5010" w:type="dxa"/>
            <w:vMerge/>
            <w:tcBorders>
              <w:tl2br w:val="nil"/>
              <w:tr2bl w:val="nil"/>
            </w:tcBorders>
            <w:shd w:val="clear" w:color="auto" w:fill="FFFFFF"/>
            <w:vAlign w:val="center"/>
          </w:tcPr>
          <w:p w:rsidR="00FA2277" w:rsidRDefault="00FA2277" w:rsidP="00DC495C">
            <w:pPr>
              <w:widowControl/>
              <w:spacing w:line="300" w:lineRule="exact"/>
              <w:jc w:val="left"/>
              <w:rPr>
                <w:rFonts w:asciiTheme="minorEastAsia" w:eastAsiaTheme="minorEastAsia" w:hAnsiTheme="minorEastAsia" w:cstheme="minorEastAsia"/>
                <w:b/>
                <w:bCs/>
                <w:color w:val="000000"/>
                <w:sz w:val="18"/>
                <w:szCs w:val="18"/>
              </w:rPr>
            </w:pPr>
          </w:p>
        </w:tc>
      </w:tr>
      <w:tr w:rsidR="00FA2277" w:rsidTr="00DC495C">
        <w:trPr>
          <w:trHeight w:val="679"/>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lastRenderedPageBreak/>
              <w:t>14</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LED显示屏</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A02021103</w:t>
            </w:r>
          </w:p>
        </w:tc>
        <w:tc>
          <w:tcPr>
            <w:tcW w:w="5010" w:type="dxa"/>
            <w:tcBorders>
              <w:tl2br w:val="nil"/>
              <w:tr2bl w:val="nil"/>
            </w:tcBorders>
            <w:shd w:val="clear" w:color="auto" w:fill="FFFFFF"/>
            <w:vAlign w:val="center"/>
          </w:tcPr>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rPr>
              <w:t>无论采购金额大小，只要采购，就要编制政府采购预算。超市采购。</w:t>
            </w:r>
          </w:p>
        </w:tc>
      </w:tr>
      <w:tr w:rsidR="00FA2277" w:rsidTr="00DC495C">
        <w:trPr>
          <w:trHeight w:hRule="exact" w:val="459"/>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15</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液晶显示器</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A02021104</w:t>
            </w:r>
          </w:p>
        </w:tc>
        <w:tc>
          <w:tcPr>
            <w:tcW w:w="5010" w:type="dxa"/>
            <w:vMerge w:val="restart"/>
            <w:tcBorders>
              <w:tl2br w:val="nil"/>
              <w:tr2bl w:val="nil"/>
            </w:tcBorders>
            <w:shd w:val="clear" w:color="auto" w:fill="FFFFFF"/>
            <w:vAlign w:val="center"/>
          </w:tcPr>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sz w:val="18"/>
                <w:szCs w:val="18"/>
              </w:rPr>
            </w:pPr>
            <w:r>
              <w:rPr>
                <w:rStyle w:val="font81"/>
                <w:rFonts w:asciiTheme="minorEastAsia" w:eastAsiaTheme="minorEastAsia" w:hAnsiTheme="minorEastAsia" w:cstheme="minorEastAsia"/>
                <w:b/>
                <w:bCs/>
                <w:lang/>
              </w:rPr>
              <w:t>无论采购金额大小，只要采购，就要编制政府采购预算。单次采购未达到30万</w:t>
            </w:r>
            <w:r>
              <w:rPr>
                <w:rStyle w:val="font71"/>
                <w:rFonts w:asciiTheme="minorEastAsia" w:eastAsiaTheme="minorEastAsia" w:hAnsiTheme="minorEastAsia" w:cstheme="minorEastAsia"/>
                <w:b/>
                <w:bCs/>
                <w:lang/>
              </w:rPr>
              <w:t>的，框架协议第二阶段。</w:t>
            </w:r>
          </w:p>
        </w:tc>
      </w:tr>
      <w:tr w:rsidR="00FA2277" w:rsidTr="00DC495C">
        <w:trPr>
          <w:trHeight w:hRule="exact" w:val="459"/>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16</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扫描仪</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A02021118</w:t>
            </w:r>
          </w:p>
        </w:tc>
        <w:tc>
          <w:tcPr>
            <w:tcW w:w="5010" w:type="dxa"/>
            <w:vMerge/>
            <w:tcBorders>
              <w:tl2br w:val="nil"/>
              <w:tr2bl w:val="nil"/>
            </w:tcBorders>
            <w:shd w:val="clear" w:color="auto" w:fill="FFFFFF"/>
            <w:vAlign w:val="center"/>
          </w:tcPr>
          <w:p w:rsidR="00FA2277" w:rsidRDefault="00FA2277" w:rsidP="00DC495C">
            <w:pPr>
              <w:widowControl/>
              <w:spacing w:line="300" w:lineRule="exact"/>
              <w:jc w:val="left"/>
              <w:rPr>
                <w:rFonts w:asciiTheme="minorEastAsia" w:eastAsiaTheme="minorEastAsia" w:hAnsiTheme="minorEastAsia" w:cstheme="minorEastAsia"/>
                <w:b/>
                <w:bCs/>
                <w:color w:val="000000"/>
                <w:sz w:val="22"/>
                <w:szCs w:val="22"/>
              </w:rPr>
            </w:pPr>
          </w:p>
        </w:tc>
      </w:tr>
      <w:tr w:rsidR="00FA2277" w:rsidTr="00DC495C">
        <w:trPr>
          <w:trHeight w:hRule="exact" w:val="459"/>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17</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碎纸机</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A02021301</w:t>
            </w:r>
          </w:p>
        </w:tc>
        <w:tc>
          <w:tcPr>
            <w:tcW w:w="5010" w:type="dxa"/>
            <w:vMerge/>
            <w:tcBorders>
              <w:tl2br w:val="nil"/>
              <w:tr2bl w:val="nil"/>
            </w:tcBorders>
            <w:shd w:val="clear" w:color="auto" w:fill="FFFFFF"/>
            <w:vAlign w:val="center"/>
          </w:tcPr>
          <w:p w:rsidR="00FA2277" w:rsidRDefault="00FA2277" w:rsidP="00DC495C">
            <w:pPr>
              <w:widowControl/>
              <w:spacing w:line="300" w:lineRule="exact"/>
              <w:jc w:val="left"/>
              <w:rPr>
                <w:rFonts w:asciiTheme="minorEastAsia" w:eastAsiaTheme="minorEastAsia" w:hAnsiTheme="minorEastAsia" w:cstheme="minorEastAsia"/>
                <w:b/>
                <w:bCs/>
                <w:color w:val="000000"/>
                <w:sz w:val="22"/>
                <w:szCs w:val="22"/>
              </w:rPr>
            </w:pPr>
          </w:p>
        </w:tc>
      </w:tr>
      <w:tr w:rsidR="00FA2277" w:rsidTr="00DC495C">
        <w:trPr>
          <w:trHeight w:hRule="exact" w:val="454"/>
          <w:jc w:val="center"/>
        </w:trPr>
        <w:tc>
          <w:tcPr>
            <w:tcW w:w="10170" w:type="dxa"/>
            <w:gridSpan w:val="4"/>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Style w:val="font51"/>
                <w:rFonts w:asciiTheme="minorEastAsia" w:eastAsiaTheme="minorEastAsia" w:hAnsiTheme="minorEastAsia" w:cstheme="minorEastAsia"/>
                <w:b w:val="0"/>
                <w:bCs w:val="0"/>
                <w:lang/>
              </w:rPr>
              <w:t>车辆（</w:t>
            </w:r>
            <w:r>
              <w:rPr>
                <w:rStyle w:val="font101"/>
                <w:rFonts w:asciiTheme="minorEastAsia" w:eastAsiaTheme="minorEastAsia" w:hAnsiTheme="minorEastAsia" w:cstheme="minorEastAsia" w:hint="eastAsia"/>
                <w:b w:val="0"/>
                <w:bCs w:val="0"/>
                <w:lang/>
              </w:rPr>
              <w:t>A02030000</w:t>
            </w:r>
            <w:r>
              <w:rPr>
                <w:rStyle w:val="font51"/>
                <w:rFonts w:asciiTheme="minorEastAsia" w:eastAsiaTheme="minorEastAsia" w:hAnsiTheme="minorEastAsia" w:cstheme="minorEastAsia"/>
                <w:b w:val="0"/>
                <w:bCs w:val="0"/>
                <w:lang/>
              </w:rPr>
              <w:t>）</w:t>
            </w:r>
          </w:p>
        </w:tc>
      </w:tr>
      <w:tr w:rsidR="00FA2277" w:rsidTr="00DC495C">
        <w:trPr>
          <w:trHeight w:val="1010"/>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18</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乘用车</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A02030500</w:t>
            </w:r>
          </w:p>
        </w:tc>
        <w:tc>
          <w:tcPr>
            <w:tcW w:w="5010" w:type="dxa"/>
            <w:tcBorders>
              <w:tl2br w:val="nil"/>
              <w:tr2bl w:val="nil"/>
            </w:tcBorders>
            <w:shd w:val="clear" w:color="auto" w:fill="FFFFFF"/>
            <w:vAlign w:val="center"/>
          </w:tcPr>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kern w:val="0"/>
                <w:sz w:val="18"/>
                <w:szCs w:val="18"/>
                <w:lang/>
              </w:rPr>
            </w:pPr>
            <w:r>
              <w:rPr>
                <w:rFonts w:asciiTheme="minorEastAsia" w:eastAsiaTheme="minorEastAsia" w:hAnsiTheme="minorEastAsia" w:cstheme="minorEastAsia" w:hint="eastAsia"/>
                <w:b/>
                <w:bCs/>
                <w:color w:val="000000"/>
                <w:kern w:val="0"/>
                <w:sz w:val="18"/>
                <w:szCs w:val="18"/>
                <w:lang/>
              </w:rPr>
              <w:t>无论采购金额大小，只要采购，就要编制政府采购预算。</w:t>
            </w:r>
          </w:p>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18"/>
                <w:szCs w:val="18"/>
                <w:lang/>
              </w:rPr>
              <w:t>超市采购。</w:t>
            </w:r>
          </w:p>
        </w:tc>
      </w:tr>
      <w:tr w:rsidR="00FA2277" w:rsidTr="00DC495C">
        <w:trPr>
          <w:trHeight w:hRule="exact" w:val="454"/>
          <w:jc w:val="center"/>
        </w:trPr>
        <w:tc>
          <w:tcPr>
            <w:tcW w:w="10170" w:type="dxa"/>
            <w:gridSpan w:val="4"/>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Style w:val="font51"/>
                <w:rFonts w:asciiTheme="minorEastAsia" w:eastAsiaTheme="minorEastAsia" w:hAnsiTheme="minorEastAsia" w:cstheme="minorEastAsia"/>
                <w:b w:val="0"/>
                <w:bCs w:val="0"/>
                <w:lang/>
              </w:rPr>
              <w:t>机械设备（</w:t>
            </w:r>
            <w:r>
              <w:rPr>
                <w:rStyle w:val="font101"/>
                <w:rFonts w:asciiTheme="minorEastAsia" w:eastAsiaTheme="minorEastAsia" w:hAnsiTheme="minorEastAsia" w:cstheme="minorEastAsia" w:hint="eastAsia"/>
                <w:b w:val="0"/>
                <w:bCs w:val="0"/>
                <w:lang/>
              </w:rPr>
              <w:t>A02050000</w:t>
            </w:r>
            <w:r>
              <w:rPr>
                <w:rStyle w:val="font51"/>
                <w:rFonts w:asciiTheme="minorEastAsia" w:eastAsiaTheme="minorEastAsia" w:hAnsiTheme="minorEastAsia" w:cstheme="minorEastAsia"/>
                <w:b w:val="0"/>
                <w:bCs w:val="0"/>
                <w:lang/>
              </w:rPr>
              <w:t>）</w:t>
            </w:r>
          </w:p>
        </w:tc>
      </w:tr>
      <w:tr w:rsidR="00FA2277" w:rsidTr="00DC495C">
        <w:trPr>
          <w:trHeight w:val="1085"/>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19</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电梯</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A02051227</w:t>
            </w:r>
          </w:p>
        </w:tc>
        <w:tc>
          <w:tcPr>
            <w:tcW w:w="5010" w:type="dxa"/>
            <w:tcBorders>
              <w:tl2br w:val="nil"/>
              <w:tr2bl w:val="nil"/>
            </w:tcBorders>
            <w:shd w:val="clear" w:color="auto" w:fill="FFFFFF"/>
            <w:vAlign w:val="center"/>
          </w:tcPr>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kern w:val="0"/>
                <w:sz w:val="18"/>
                <w:szCs w:val="18"/>
                <w:lang/>
              </w:rPr>
            </w:pPr>
            <w:r>
              <w:rPr>
                <w:rFonts w:asciiTheme="minorEastAsia" w:eastAsiaTheme="minorEastAsia" w:hAnsiTheme="minorEastAsia" w:cstheme="minorEastAsia" w:hint="eastAsia"/>
                <w:b/>
                <w:bCs/>
                <w:color w:val="000000"/>
                <w:kern w:val="0"/>
                <w:sz w:val="18"/>
                <w:szCs w:val="18"/>
                <w:lang/>
              </w:rPr>
              <w:t>无论采购金额大小，只要采购，就要编制政府采购预算。</w:t>
            </w:r>
          </w:p>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18"/>
                <w:szCs w:val="18"/>
                <w:lang/>
              </w:rPr>
              <w:t>超市采购。</w:t>
            </w:r>
          </w:p>
        </w:tc>
      </w:tr>
      <w:tr w:rsidR="00FA2277" w:rsidTr="00DC495C">
        <w:trPr>
          <w:trHeight w:val="454"/>
          <w:jc w:val="center"/>
        </w:trPr>
        <w:tc>
          <w:tcPr>
            <w:tcW w:w="10170" w:type="dxa"/>
            <w:gridSpan w:val="4"/>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Style w:val="font51"/>
                <w:rFonts w:asciiTheme="minorEastAsia" w:eastAsiaTheme="minorEastAsia" w:hAnsiTheme="minorEastAsia" w:cstheme="minorEastAsia"/>
                <w:b w:val="0"/>
                <w:bCs w:val="0"/>
                <w:lang/>
              </w:rPr>
              <w:t>电气设备（</w:t>
            </w:r>
            <w:r>
              <w:rPr>
                <w:rStyle w:val="font101"/>
                <w:rFonts w:asciiTheme="minorEastAsia" w:eastAsiaTheme="minorEastAsia" w:hAnsiTheme="minorEastAsia" w:cstheme="minorEastAsia" w:hint="eastAsia"/>
                <w:b w:val="0"/>
                <w:bCs w:val="0"/>
                <w:lang/>
              </w:rPr>
              <w:t>A02060000</w:t>
            </w:r>
            <w:r>
              <w:rPr>
                <w:rStyle w:val="font51"/>
                <w:rFonts w:asciiTheme="minorEastAsia" w:eastAsiaTheme="minorEastAsia" w:hAnsiTheme="minorEastAsia" w:cstheme="minorEastAsia"/>
                <w:b w:val="0"/>
                <w:bCs w:val="0"/>
                <w:lang/>
              </w:rPr>
              <w:t>）</w:t>
            </w:r>
          </w:p>
        </w:tc>
      </w:tr>
      <w:tr w:rsidR="00FA2277" w:rsidTr="00DC495C">
        <w:trPr>
          <w:trHeight w:val="1163"/>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20</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空调机</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A02061804</w:t>
            </w:r>
          </w:p>
        </w:tc>
        <w:tc>
          <w:tcPr>
            <w:tcW w:w="5010" w:type="dxa"/>
            <w:tcBorders>
              <w:tl2br w:val="nil"/>
              <w:tr2bl w:val="nil"/>
            </w:tcBorders>
            <w:shd w:val="clear" w:color="auto" w:fill="FFFFFF"/>
            <w:vAlign w:val="center"/>
          </w:tcPr>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18"/>
                <w:szCs w:val="18"/>
                <w:lang/>
              </w:rPr>
              <w:t>无论采购金额大小，只要采购，就要编制政府采购预算。采购数量达到50台的，批量集采；不足50台的，框架协议第二阶段。</w:t>
            </w:r>
          </w:p>
        </w:tc>
      </w:tr>
      <w:tr w:rsidR="00FA2277" w:rsidTr="00DC495C">
        <w:trPr>
          <w:trHeight w:val="1090"/>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21</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Style w:val="font61"/>
                <w:rFonts w:asciiTheme="minorEastAsia" w:eastAsiaTheme="minorEastAsia" w:hAnsiTheme="minorEastAsia" w:cstheme="minorEastAsia"/>
                <w:b/>
                <w:bCs/>
                <w:lang/>
              </w:rPr>
              <w:t>不间断电源（</w:t>
            </w:r>
            <w:r>
              <w:rPr>
                <w:rStyle w:val="font121"/>
                <w:rFonts w:asciiTheme="minorEastAsia" w:eastAsiaTheme="minorEastAsia" w:hAnsiTheme="minorEastAsia" w:cstheme="minorEastAsia" w:hint="eastAsia"/>
                <w:b/>
                <w:bCs/>
                <w:lang/>
              </w:rPr>
              <w:t>UPS</w:t>
            </w:r>
            <w:r>
              <w:rPr>
                <w:rStyle w:val="font61"/>
                <w:rFonts w:asciiTheme="minorEastAsia" w:eastAsiaTheme="minorEastAsia" w:hAnsiTheme="minorEastAsia" w:cstheme="minorEastAsia"/>
                <w:b/>
                <w:bCs/>
                <w:lang/>
              </w:rPr>
              <w:t>）</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A02061504</w:t>
            </w:r>
          </w:p>
        </w:tc>
        <w:tc>
          <w:tcPr>
            <w:tcW w:w="5010" w:type="dxa"/>
            <w:tcBorders>
              <w:tl2br w:val="nil"/>
              <w:tr2bl w:val="nil"/>
            </w:tcBorders>
            <w:shd w:val="clear" w:color="auto" w:fill="FFFFFF"/>
            <w:vAlign w:val="center"/>
          </w:tcPr>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kern w:val="0"/>
                <w:sz w:val="18"/>
                <w:szCs w:val="18"/>
                <w:lang/>
              </w:rPr>
            </w:pPr>
            <w:r>
              <w:rPr>
                <w:rFonts w:asciiTheme="minorEastAsia" w:eastAsiaTheme="minorEastAsia" w:hAnsiTheme="minorEastAsia" w:cstheme="minorEastAsia" w:hint="eastAsia"/>
                <w:b/>
                <w:bCs/>
                <w:color w:val="000000"/>
                <w:kern w:val="0"/>
                <w:sz w:val="18"/>
                <w:szCs w:val="18"/>
                <w:lang/>
              </w:rPr>
              <w:t>无论采购金额大小，只要采购，就要编制政府采购预算。</w:t>
            </w:r>
          </w:p>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18"/>
                <w:szCs w:val="18"/>
                <w:lang/>
              </w:rPr>
              <w:t>超市采购。</w:t>
            </w:r>
          </w:p>
        </w:tc>
      </w:tr>
      <w:tr w:rsidR="00FA2277" w:rsidTr="00DC495C">
        <w:trPr>
          <w:trHeight w:val="454"/>
          <w:jc w:val="center"/>
        </w:trPr>
        <w:tc>
          <w:tcPr>
            <w:tcW w:w="10170" w:type="dxa"/>
            <w:gridSpan w:val="4"/>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Style w:val="font51"/>
                <w:rFonts w:asciiTheme="minorEastAsia" w:eastAsiaTheme="minorEastAsia" w:hAnsiTheme="minorEastAsia" w:cstheme="minorEastAsia"/>
                <w:b w:val="0"/>
                <w:bCs w:val="0"/>
                <w:lang/>
              </w:rPr>
              <w:t>家具（</w:t>
            </w:r>
            <w:r>
              <w:rPr>
                <w:rStyle w:val="font101"/>
                <w:rFonts w:asciiTheme="minorEastAsia" w:eastAsiaTheme="minorEastAsia" w:hAnsiTheme="minorEastAsia" w:cstheme="minorEastAsia" w:hint="eastAsia"/>
                <w:b w:val="0"/>
                <w:bCs w:val="0"/>
                <w:lang/>
              </w:rPr>
              <w:t>A05010000</w:t>
            </w:r>
            <w:r>
              <w:rPr>
                <w:rStyle w:val="font51"/>
                <w:rFonts w:asciiTheme="minorEastAsia" w:eastAsiaTheme="minorEastAsia" w:hAnsiTheme="minorEastAsia" w:cstheme="minorEastAsia"/>
                <w:b w:val="0"/>
                <w:bCs w:val="0"/>
                <w:lang/>
              </w:rPr>
              <w:t>）</w:t>
            </w:r>
          </w:p>
        </w:tc>
      </w:tr>
      <w:tr w:rsidR="00FA2277" w:rsidTr="00DC495C">
        <w:trPr>
          <w:trHeight w:val="1060"/>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22</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家具</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A05010000</w:t>
            </w:r>
          </w:p>
        </w:tc>
        <w:tc>
          <w:tcPr>
            <w:tcW w:w="5010" w:type="dxa"/>
            <w:tcBorders>
              <w:tl2br w:val="nil"/>
              <w:tr2bl w:val="nil"/>
            </w:tcBorders>
            <w:shd w:val="clear" w:color="auto" w:fill="FFFFFF"/>
            <w:vAlign w:val="center"/>
          </w:tcPr>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kern w:val="0"/>
                <w:sz w:val="18"/>
                <w:szCs w:val="18"/>
                <w:lang/>
              </w:rPr>
            </w:pPr>
            <w:r>
              <w:rPr>
                <w:rFonts w:asciiTheme="minorEastAsia" w:eastAsiaTheme="minorEastAsia" w:hAnsiTheme="minorEastAsia" w:cstheme="minorEastAsia" w:hint="eastAsia"/>
                <w:b/>
                <w:bCs/>
                <w:color w:val="000000"/>
                <w:kern w:val="0"/>
                <w:sz w:val="18"/>
                <w:szCs w:val="18"/>
                <w:lang/>
              </w:rPr>
              <w:t>无论采购金额大小，只要采购，就要编制政府采购预算。</w:t>
            </w:r>
          </w:p>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18"/>
                <w:szCs w:val="18"/>
                <w:lang/>
              </w:rPr>
              <w:t>超市采购。</w:t>
            </w:r>
          </w:p>
        </w:tc>
      </w:tr>
      <w:tr w:rsidR="00FA2277" w:rsidTr="00DC495C">
        <w:trPr>
          <w:trHeight w:val="454"/>
          <w:jc w:val="center"/>
        </w:trPr>
        <w:tc>
          <w:tcPr>
            <w:tcW w:w="10170" w:type="dxa"/>
            <w:gridSpan w:val="4"/>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Style w:val="font51"/>
                <w:rFonts w:asciiTheme="minorEastAsia" w:eastAsiaTheme="minorEastAsia" w:hAnsiTheme="minorEastAsia" w:cstheme="minorEastAsia"/>
                <w:b w:val="0"/>
                <w:bCs w:val="0"/>
                <w:lang/>
              </w:rPr>
              <w:t>办公用品（</w:t>
            </w:r>
            <w:r>
              <w:rPr>
                <w:rStyle w:val="font101"/>
                <w:rFonts w:asciiTheme="minorEastAsia" w:eastAsiaTheme="minorEastAsia" w:hAnsiTheme="minorEastAsia" w:cstheme="minorEastAsia" w:hint="eastAsia"/>
                <w:b w:val="0"/>
                <w:bCs w:val="0"/>
                <w:lang/>
              </w:rPr>
              <w:t>A05040000</w:t>
            </w:r>
            <w:r>
              <w:rPr>
                <w:rStyle w:val="font51"/>
                <w:rFonts w:asciiTheme="minorEastAsia" w:eastAsiaTheme="minorEastAsia" w:hAnsiTheme="minorEastAsia" w:cstheme="minorEastAsia"/>
                <w:b w:val="0"/>
                <w:bCs w:val="0"/>
                <w:lang/>
              </w:rPr>
              <w:t>）</w:t>
            </w:r>
          </w:p>
        </w:tc>
      </w:tr>
      <w:tr w:rsidR="00FA2277" w:rsidTr="00DC495C">
        <w:trPr>
          <w:trHeight w:val="1086"/>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23</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复印纸</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A05040101</w:t>
            </w:r>
          </w:p>
        </w:tc>
        <w:tc>
          <w:tcPr>
            <w:tcW w:w="5010" w:type="dxa"/>
            <w:tcBorders>
              <w:tl2br w:val="nil"/>
              <w:tr2bl w:val="nil"/>
            </w:tcBorders>
            <w:shd w:val="clear" w:color="auto" w:fill="FFFFFF"/>
            <w:vAlign w:val="center"/>
          </w:tcPr>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sz w:val="18"/>
                <w:szCs w:val="18"/>
              </w:rPr>
            </w:pPr>
            <w:r>
              <w:rPr>
                <w:rStyle w:val="font81"/>
                <w:rFonts w:asciiTheme="minorEastAsia" w:eastAsiaTheme="minorEastAsia" w:hAnsiTheme="minorEastAsia" w:cstheme="minorEastAsia"/>
                <w:b/>
                <w:bCs/>
                <w:lang/>
              </w:rPr>
              <w:t>无论采购金额大小，只要采购，就要编制政府采购预算。单次采购未达到30万</w:t>
            </w:r>
            <w:r>
              <w:rPr>
                <w:rStyle w:val="font71"/>
                <w:rFonts w:asciiTheme="minorEastAsia" w:eastAsiaTheme="minorEastAsia" w:hAnsiTheme="minorEastAsia" w:cstheme="minorEastAsia"/>
                <w:b/>
                <w:bCs/>
                <w:lang/>
              </w:rPr>
              <w:t>的，框架协议第二阶段。</w:t>
            </w:r>
          </w:p>
        </w:tc>
      </w:tr>
      <w:tr w:rsidR="00FA2277" w:rsidTr="00DC495C">
        <w:trPr>
          <w:trHeight w:val="454"/>
          <w:jc w:val="center"/>
        </w:trPr>
        <w:tc>
          <w:tcPr>
            <w:tcW w:w="10170" w:type="dxa"/>
            <w:gridSpan w:val="4"/>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Style w:val="font51"/>
                <w:rFonts w:asciiTheme="minorEastAsia" w:eastAsiaTheme="minorEastAsia" w:hAnsiTheme="minorEastAsia" w:cstheme="minorEastAsia"/>
                <w:b w:val="0"/>
                <w:bCs w:val="0"/>
                <w:lang/>
              </w:rPr>
              <w:t>信息数据类无形资产（</w:t>
            </w:r>
            <w:r>
              <w:rPr>
                <w:rStyle w:val="font101"/>
                <w:rFonts w:asciiTheme="minorEastAsia" w:eastAsiaTheme="minorEastAsia" w:hAnsiTheme="minorEastAsia" w:cstheme="minorEastAsia" w:hint="eastAsia"/>
                <w:b w:val="0"/>
                <w:bCs w:val="0"/>
                <w:lang/>
              </w:rPr>
              <w:t>A08060000</w:t>
            </w:r>
            <w:r>
              <w:rPr>
                <w:rStyle w:val="font51"/>
                <w:rFonts w:asciiTheme="minorEastAsia" w:eastAsiaTheme="minorEastAsia" w:hAnsiTheme="minorEastAsia" w:cstheme="minorEastAsia"/>
                <w:b w:val="0"/>
                <w:bCs w:val="0"/>
                <w:lang/>
              </w:rPr>
              <w:t>）</w:t>
            </w:r>
          </w:p>
        </w:tc>
      </w:tr>
      <w:tr w:rsidR="00FA2277" w:rsidTr="00DC495C">
        <w:trPr>
          <w:trHeight w:val="2484"/>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lastRenderedPageBreak/>
              <w:t>24</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基础软件</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A08060301</w:t>
            </w:r>
          </w:p>
        </w:tc>
        <w:tc>
          <w:tcPr>
            <w:tcW w:w="5010" w:type="dxa"/>
            <w:tcBorders>
              <w:tl2br w:val="nil"/>
              <w:tr2bl w:val="nil"/>
            </w:tcBorders>
            <w:shd w:val="clear" w:color="auto" w:fill="FFFFFF"/>
            <w:vAlign w:val="center"/>
          </w:tcPr>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18"/>
                <w:szCs w:val="18"/>
                <w:lang/>
              </w:rPr>
              <w:t>无论采购金额大小，只要采购，就要编制政府采购预算。</w:t>
            </w:r>
            <w:r>
              <w:rPr>
                <w:rFonts w:asciiTheme="minorEastAsia" w:eastAsiaTheme="minorEastAsia" w:hAnsiTheme="minorEastAsia" w:cstheme="minorEastAsia" w:hint="eastAsia"/>
                <w:b/>
                <w:bCs/>
                <w:color w:val="000000"/>
                <w:kern w:val="0"/>
                <w:sz w:val="18"/>
                <w:szCs w:val="18"/>
                <w:lang/>
              </w:rPr>
              <w:br/>
              <w:t>操作系统：采购数量达到50套的，批量集采；不足50套的，框架协议第二阶段。数据管理系统：采购数量达到10套的，批量集采；不足10套的，框架协议第二阶段。中间件、办公套件等：超市采购。</w:t>
            </w:r>
          </w:p>
        </w:tc>
      </w:tr>
      <w:tr w:rsidR="00FA2277" w:rsidTr="00DC495C">
        <w:trPr>
          <w:trHeight w:val="454"/>
          <w:jc w:val="center"/>
        </w:trPr>
        <w:tc>
          <w:tcPr>
            <w:tcW w:w="10170" w:type="dxa"/>
            <w:gridSpan w:val="4"/>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C    服务</w:t>
            </w:r>
          </w:p>
        </w:tc>
      </w:tr>
      <w:tr w:rsidR="00FA2277" w:rsidTr="00DC495C">
        <w:trPr>
          <w:trHeight w:val="454"/>
          <w:jc w:val="center"/>
        </w:trPr>
        <w:tc>
          <w:tcPr>
            <w:tcW w:w="10170" w:type="dxa"/>
            <w:gridSpan w:val="4"/>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Style w:val="font51"/>
                <w:rFonts w:asciiTheme="minorEastAsia" w:eastAsiaTheme="minorEastAsia" w:hAnsiTheme="minorEastAsia" w:cstheme="minorEastAsia"/>
                <w:b w:val="0"/>
                <w:bCs w:val="0"/>
                <w:lang/>
              </w:rPr>
              <w:t>云计算服务（</w:t>
            </w:r>
            <w:r>
              <w:rPr>
                <w:rStyle w:val="font101"/>
                <w:rFonts w:asciiTheme="minorEastAsia" w:eastAsiaTheme="minorEastAsia" w:hAnsiTheme="minorEastAsia" w:cstheme="minorEastAsia" w:hint="eastAsia"/>
                <w:b w:val="0"/>
                <w:bCs w:val="0"/>
                <w:lang/>
              </w:rPr>
              <w:t>C16040000</w:t>
            </w:r>
            <w:r>
              <w:rPr>
                <w:rStyle w:val="font51"/>
                <w:rFonts w:asciiTheme="minorEastAsia" w:eastAsiaTheme="minorEastAsia" w:hAnsiTheme="minorEastAsia" w:cstheme="minorEastAsia"/>
                <w:b w:val="0"/>
                <w:bCs w:val="0"/>
                <w:lang/>
              </w:rPr>
              <w:t>）</w:t>
            </w:r>
          </w:p>
        </w:tc>
      </w:tr>
      <w:tr w:rsidR="00FA2277" w:rsidTr="00DC495C">
        <w:trPr>
          <w:trHeight w:val="1146"/>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25</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云计算服务</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C16040000</w:t>
            </w:r>
          </w:p>
        </w:tc>
        <w:tc>
          <w:tcPr>
            <w:tcW w:w="5010" w:type="dxa"/>
            <w:tcBorders>
              <w:tl2br w:val="nil"/>
              <w:tr2bl w:val="nil"/>
            </w:tcBorders>
            <w:shd w:val="clear" w:color="auto" w:fill="FFFFFF"/>
            <w:vAlign w:val="center"/>
          </w:tcPr>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18"/>
                <w:szCs w:val="18"/>
                <w:lang/>
              </w:rPr>
              <w:t>无论采购金额大小，只要采购，就要编制政府采购预算。</w:t>
            </w:r>
            <w:r>
              <w:rPr>
                <w:rFonts w:asciiTheme="minorEastAsia" w:eastAsiaTheme="minorEastAsia" w:hAnsiTheme="minorEastAsia" w:cstheme="minorEastAsia" w:hint="eastAsia"/>
                <w:b/>
                <w:bCs/>
                <w:color w:val="000000"/>
                <w:kern w:val="0"/>
                <w:sz w:val="18"/>
                <w:szCs w:val="18"/>
                <w:lang/>
              </w:rPr>
              <w:br/>
              <w:t>超市采购。</w:t>
            </w:r>
          </w:p>
        </w:tc>
      </w:tr>
      <w:tr w:rsidR="00FA2277" w:rsidTr="00DC495C">
        <w:trPr>
          <w:trHeight w:val="454"/>
          <w:jc w:val="center"/>
        </w:trPr>
        <w:tc>
          <w:tcPr>
            <w:tcW w:w="10170" w:type="dxa"/>
            <w:gridSpan w:val="4"/>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Style w:val="font51"/>
                <w:rFonts w:asciiTheme="minorEastAsia" w:eastAsiaTheme="minorEastAsia" w:hAnsiTheme="minorEastAsia" w:cstheme="minorEastAsia"/>
                <w:b w:val="0"/>
                <w:bCs w:val="0"/>
                <w:lang/>
              </w:rPr>
              <w:t>电信服务（</w:t>
            </w:r>
            <w:r>
              <w:rPr>
                <w:rStyle w:val="font101"/>
                <w:rFonts w:asciiTheme="minorEastAsia" w:eastAsiaTheme="minorEastAsia" w:hAnsiTheme="minorEastAsia" w:cstheme="minorEastAsia" w:hint="eastAsia"/>
                <w:b w:val="0"/>
                <w:bCs w:val="0"/>
                <w:lang/>
              </w:rPr>
              <w:t>C17010000</w:t>
            </w:r>
            <w:r>
              <w:rPr>
                <w:rStyle w:val="font51"/>
                <w:rFonts w:asciiTheme="minorEastAsia" w:eastAsiaTheme="minorEastAsia" w:hAnsiTheme="minorEastAsia" w:cstheme="minorEastAsia"/>
                <w:b w:val="0"/>
                <w:bCs w:val="0"/>
                <w:lang/>
              </w:rPr>
              <w:t>）</w:t>
            </w:r>
          </w:p>
        </w:tc>
      </w:tr>
      <w:tr w:rsidR="00FA2277" w:rsidTr="00DC495C">
        <w:trPr>
          <w:trHeight w:val="1131"/>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26</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网络接入服务</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C17010200</w:t>
            </w:r>
          </w:p>
        </w:tc>
        <w:tc>
          <w:tcPr>
            <w:tcW w:w="5010" w:type="dxa"/>
            <w:tcBorders>
              <w:tl2br w:val="nil"/>
              <w:tr2bl w:val="nil"/>
            </w:tcBorders>
            <w:shd w:val="clear" w:color="auto" w:fill="FFFFFF"/>
            <w:vAlign w:val="center"/>
          </w:tcPr>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18"/>
                <w:szCs w:val="18"/>
                <w:lang/>
              </w:rPr>
              <w:t>无论采购金额大小，只要采购，就要编制政府采购预算。</w:t>
            </w:r>
            <w:r>
              <w:rPr>
                <w:rFonts w:asciiTheme="minorEastAsia" w:eastAsiaTheme="minorEastAsia" w:hAnsiTheme="minorEastAsia" w:cstheme="minorEastAsia" w:hint="eastAsia"/>
                <w:b/>
                <w:bCs/>
                <w:color w:val="000000"/>
                <w:kern w:val="0"/>
                <w:sz w:val="18"/>
                <w:szCs w:val="18"/>
                <w:lang/>
              </w:rPr>
              <w:br/>
              <w:t>超市采购。</w:t>
            </w:r>
          </w:p>
        </w:tc>
      </w:tr>
      <w:tr w:rsidR="00FA2277" w:rsidTr="00DC495C">
        <w:trPr>
          <w:trHeight w:val="454"/>
          <w:jc w:val="center"/>
        </w:trPr>
        <w:tc>
          <w:tcPr>
            <w:tcW w:w="10170" w:type="dxa"/>
            <w:gridSpan w:val="4"/>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保险服务（C18040000）</w:t>
            </w:r>
          </w:p>
        </w:tc>
      </w:tr>
      <w:tr w:rsidR="00FA2277" w:rsidTr="00DC495C">
        <w:trPr>
          <w:trHeight w:val="1146"/>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27</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财产保险服务</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C18040102</w:t>
            </w:r>
          </w:p>
        </w:tc>
        <w:tc>
          <w:tcPr>
            <w:tcW w:w="5010" w:type="dxa"/>
            <w:tcBorders>
              <w:tl2br w:val="nil"/>
              <w:tr2bl w:val="nil"/>
            </w:tcBorders>
            <w:shd w:val="clear" w:color="auto" w:fill="FFFFFF"/>
            <w:vAlign w:val="center"/>
          </w:tcPr>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sz w:val="22"/>
                <w:szCs w:val="22"/>
              </w:rPr>
            </w:pPr>
            <w:r>
              <w:rPr>
                <w:rStyle w:val="font81"/>
                <w:rFonts w:asciiTheme="minorEastAsia" w:eastAsiaTheme="minorEastAsia" w:hAnsiTheme="minorEastAsia" w:cstheme="minorEastAsia"/>
                <w:b/>
                <w:bCs/>
                <w:lang/>
              </w:rPr>
              <w:t>无论采购金额大小，只要采购，就要编制政府采购预算。单次采购未达到30万</w:t>
            </w:r>
            <w:r>
              <w:rPr>
                <w:rStyle w:val="font71"/>
                <w:rFonts w:asciiTheme="minorEastAsia" w:eastAsiaTheme="minorEastAsia" w:hAnsiTheme="minorEastAsia" w:cstheme="minorEastAsia"/>
                <w:b/>
                <w:bCs/>
                <w:lang/>
              </w:rPr>
              <w:t>的，框架协议第二阶段。</w:t>
            </w:r>
          </w:p>
        </w:tc>
      </w:tr>
      <w:tr w:rsidR="00FA2277" w:rsidTr="00DC495C">
        <w:trPr>
          <w:trHeight w:val="454"/>
          <w:jc w:val="center"/>
        </w:trPr>
        <w:tc>
          <w:tcPr>
            <w:tcW w:w="10170" w:type="dxa"/>
            <w:gridSpan w:val="4"/>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Style w:val="font51"/>
                <w:rFonts w:asciiTheme="minorEastAsia" w:eastAsiaTheme="minorEastAsia" w:hAnsiTheme="minorEastAsia" w:cstheme="minorEastAsia"/>
                <w:b w:val="0"/>
                <w:bCs w:val="0"/>
                <w:lang/>
              </w:rPr>
              <w:t>物业管理服务（</w:t>
            </w:r>
            <w:r>
              <w:rPr>
                <w:rStyle w:val="font101"/>
                <w:rFonts w:asciiTheme="minorEastAsia" w:eastAsiaTheme="minorEastAsia" w:hAnsiTheme="minorEastAsia" w:cstheme="minorEastAsia" w:hint="eastAsia"/>
                <w:b w:val="0"/>
                <w:bCs w:val="0"/>
                <w:lang/>
              </w:rPr>
              <w:t>C214040000</w:t>
            </w:r>
            <w:r>
              <w:rPr>
                <w:rStyle w:val="font51"/>
                <w:rFonts w:asciiTheme="minorEastAsia" w:eastAsiaTheme="minorEastAsia" w:hAnsiTheme="minorEastAsia" w:cstheme="minorEastAsia"/>
                <w:b w:val="0"/>
                <w:bCs w:val="0"/>
                <w:lang/>
              </w:rPr>
              <w:t>）</w:t>
            </w:r>
          </w:p>
        </w:tc>
      </w:tr>
      <w:tr w:rsidR="00FA2277" w:rsidTr="00DC495C">
        <w:trPr>
          <w:trHeight w:val="1151"/>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28</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物业管理服务</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C21040000</w:t>
            </w:r>
          </w:p>
        </w:tc>
        <w:tc>
          <w:tcPr>
            <w:tcW w:w="5010" w:type="dxa"/>
            <w:tcBorders>
              <w:tl2br w:val="nil"/>
              <w:tr2bl w:val="nil"/>
            </w:tcBorders>
            <w:shd w:val="clear" w:color="auto" w:fill="FFFFFF"/>
            <w:vAlign w:val="center"/>
          </w:tcPr>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18"/>
                <w:szCs w:val="18"/>
                <w:lang/>
              </w:rPr>
              <w:t>无论采购金额大小，只要采购，就要编制政府采购预算。</w:t>
            </w:r>
            <w:r>
              <w:rPr>
                <w:rFonts w:asciiTheme="minorEastAsia" w:eastAsiaTheme="minorEastAsia" w:hAnsiTheme="minorEastAsia" w:cstheme="minorEastAsia" w:hint="eastAsia"/>
                <w:b/>
                <w:bCs/>
                <w:color w:val="000000"/>
                <w:kern w:val="0"/>
                <w:sz w:val="18"/>
                <w:szCs w:val="18"/>
                <w:lang/>
              </w:rPr>
              <w:br/>
              <w:t>超市采购。</w:t>
            </w:r>
          </w:p>
        </w:tc>
      </w:tr>
      <w:tr w:rsidR="00FA2277" w:rsidTr="00DC495C">
        <w:trPr>
          <w:trHeight w:val="454"/>
          <w:jc w:val="center"/>
        </w:trPr>
        <w:tc>
          <w:tcPr>
            <w:tcW w:w="10170" w:type="dxa"/>
            <w:gridSpan w:val="4"/>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Style w:val="font51"/>
                <w:rFonts w:asciiTheme="minorEastAsia" w:eastAsiaTheme="minorEastAsia" w:hAnsiTheme="minorEastAsia" w:cstheme="minorEastAsia"/>
                <w:b w:val="0"/>
                <w:bCs w:val="0"/>
                <w:lang/>
              </w:rPr>
              <w:t>印刷和出版服务（</w:t>
            </w:r>
            <w:r>
              <w:rPr>
                <w:rStyle w:val="font101"/>
                <w:rFonts w:asciiTheme="minorEastAsia" w:eastAsiaTheme="minorEastAsia" w:hAnsiTheme="minorEastAsia" w:cstheme="minorEastAsia" w:hint="eastAsia"/>
                <w:b w:val="0"/>
                <w:bCs w:val="0"/>
                <w:lang/>
              </w:rPr>
              <w:t>C23090000</w:t>
            </w:r>
            <w:r>
              <w:rPr>
                <w:rStyle w:val="font51"/>
                <w:rFonts w:asciiTheme="minorEastAsia" w:eastAsiaTheme="minorEastAsia" w:hAnsiTheme="minorEastAsia" w:cstheme="minorEastAsia"/>
                <w:b w:val="0"/>
                <w:bCs w:val="0"/>
                <w:lang/>
              </w:rPr>
              <w:t>）</w:t>
            </w:r>
          </w:p>
        </w:tc>
      </w:tr>
      <w:tr w:rsidR="00FA2277" w:rsidTr="00DC495C">
        <w:trPr>
          <w:trHeight w:val="1031"/>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29</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印刷服务</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C23090100</w:t>
            </w:r>
          </w:p>
        </w:tc>
        <w:tc>
          <w:tcPr>
            <w:tcW w:w="5010" w:type="dxa"/>
            <w:tcBorders>
              <w:tl2br w:val="nil"/>
              <w:tr2bl w:val="nil"/>
            </w:tcBorders>
            <w:shd w:val="clear" w:color="auto" w:fill="FFFFFF"/>
            <w:vAlign w:val="center"/>
          </w:tcPr>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18"/>
                <w:szCs w:val="18"/>
                <w:lang/>
              </w:rPr>
              <w:t>无论采购金额大小，只要采购，就要编制政府采购预算。</w:t>
            </w:r>
            <w:r>
              <w:rPr>
                <w:rFonts w:asciiTheme="minorEastAsia" w:eastAsiaTheme="minorEastAsia" w:hAnsiTheme="minorEastAsia" w:cstheme="minorEastAsia" w:hint="eastAsia"/>
                <w:b/>
                <w:bCs/>
                <w:color w:val="000000"/>
                <w:kern w:val="0"/>
                <w:sz w:val="18"/>
                <w:szCs w:val="18"/>
                <w:lang/>
              </w:rPr>
              <w:br/>
              <w:t>超市采购。</w:t>
            </w:r>
          </w:p>
        </w:tc>
      </w:tr>
      <w:tr w:rsidR="00FA2277" w:rsidTr="00DC495C">
        <w:trPr>
          <w:trHeight w:val="454"/>
          <w:jc w:val="center"/>
        </w:trPr>
        <w:tc>
          <w:tcPr>
            <w:tcW w:w="10170" w:type="dxa"/>
            <w:gridSpan w:val="4"/>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Style w:val="font51"/>
                <w:rFonts w:asciiTheme="minorEastAsia" w:eastAsiaTheme="minorEastAsia" w:hAnsiTheme="minorEastAsia" w:cstheme="minorEastAsia"/>
                <w:b w:val="0"/>
                <w:bCs w:val="0"/>
                <w:lang/>
              </w:rPr>
              <w:t>租赁服务（</w:t>
            </w:r>
            <w:r>
              <w:rPr>
                <w:rStyle w:val="font101"/>
                <w:rFonts w:asciiTheme="minorEastAsia" w:eastAsiaTheme="minorEastAsia" w:hAnsiTheme="minorEastAsia" w:cstheme="minorEastAsia" w:hint="eastAsia"/>
                <w:b w:val="0"/>
                <w:bCs w:val="0"/>
                <w:lang/>
              </w:rPr>
              <w:t>C23110000</w:t>
            </w:r>
            <w:r>
              <w:rPr>
                <w:rStyle w:val="font51"/>
                <w:rFonts w:asciiTheme="minorEastAsia" w:eastAsiaTheme="minorEastAsia" w:hAnsiTheme="minorEastAsia" w:cstheme="minorEastAsia"/>
                <w:b w:val="0"/>
                <w:bCs w:val="0"/>
                <w:lang/>
              </w:rPr>
              <w:t>）</w:t>
            </w:r>
          </w:p>
        </w:tc>
      </w:tr>
      <w:tr w:rsidR="00FA2277" w:rsidTr="00DC495C">
        <w:trPr>
          <w:trHeight w:val="1263"/>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30</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车辆及其他运输机械租赁服务</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C23110300</w:t>
            </w:r>
          </w:p>
        </w:tc>
        <w:tc>
          <w:tcPr>
            <w:tcW w:w="5010" w:type="dxa"/>
            <w:tcBorders>
              <w:tl2br w:val="nil"/>
              <w:tr2bl w:val="nil"/>
            </w:tcBorders>
            <w:shd w:val="clear" w:color="auto" w:fill="FFFFFF"/>
            <w:vAlign w:val="center"/>
          </w:tcPr>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sz w:val="18"/>
                <w:szCs w:val="18"/>
              </w:rPr>
            </w:pPr>
            <w:r>
              <w:rPr>
                <w:rStyle w:val="font81"/>
                <w:rFonts w:asciiTheme="minorEastAsia" w:eastAsiaTheme="minorEastAsia" w:hAnsiTheme="minorEastAsia" w:cstheme="minorEastAsia"/>
                <w:b/>
                <w:bCs/>
                <w:lang/>
              </w:rPr>
              <w:t>无论采购金额大小，只要采购，就要编制政府采购预算。</w:t>
            </w:r>
            <w:r>
              <w:rPr>
                <w:rStyle w:val="font81"/>
                <w:rFonts w:asciiTheme="minorEastAsia" w:eastAsiaTheme="minorEastAsia" w:hAnsiTheme="minorEastAsia" w:cstheme="minorEastAsia"/>
                <w:b/>
                <w:bCs/>
                <w:lang/>
              </w:rPr>
              <w:br/>
              <w:t>单次采购未达到30万</w:t>
            </w:r>
            <w:r>
              <w:rPr>
                <w:rStyle w:val="font71"/>
                <w:rFonts w:asciiTheme="minorEastAsia" w:eastAsiaTheme="minorEastAsia" w:hAnsiTheme="minorEastAsia" w:cstheme="minorEastAsia"/>
                <w:b/>
                <w:bCs/>
                <w:lang/>
              </w:rPr>
              <w:t>的，框架协议第二阶段。</w:t>
            </w:r>
          </w:p>
        </w:tc>
      </w:tr>
      <w:tr w:rsidR="00FA2277" w:rsidTr="00DC495C">
        <w:trPr>
          <w:trHeight w:val="454"/>
          <w:jc w:val="center"/>
        </w:trPr>
        <w:tc>
          <w:tcPr>
            <w:tcW w:w="10170" w:type="dxa"/>
            <w:gridSpan w:val="4"/>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Style w:val="font51"/>
                <w:rFonts w:asciiTheme="minorEastAsia" w:eastAsiaTheme="minorEastAsia" w:hAnsiTheme="minorEastAsia" w:cstheme="minorEastAsia"/>
                <w:b w:val="0"/>
                <w:bCs w:val="0"/>
                <w:lang/>
              </w:rPr>
              <w:t>维修和保养服务（</w:t>
            </w:r>
            <w:r>
              <w:rPr>
                <w:rStyle w:val="font101"/>
                <w:rFonts w:asciiTheme="minorEastAsia" w:eastAsiaTheme="minorEastAsia" w:hAnsiTheme="minorEastAsia" w:cstheme="minorEastAsia" w:hint="eastAsia"/>
                <w:b w:val="0"/>
                <w:bCs w:val="0"/>
                <w:lang/>
              </w:rPr>
              <w:t>C23120000</w:t>
            </w:r>
            <w:r>
              <w:rPr>
                <w:rStyle w:val="font51"/>
                <w:rFonts w:asciiTheme="minorEastAsia" w:eastAsiaTheme="minorEastAsia" w:hAnsiTheme="minorEastAsia" w:cstheme="minorEastAsia"/>
                <w:b w:val="0"/>
                <w:bCs w:val="0"/>
                <w:lang/>
              </w:rPr>
              <w:t>）</w:t>
            </w:r>
          </w:p>
        </w:tc>
      </w:tr>
      <w:tr w:rsidR="00FA2277" w:rsidTr="00DC495C">
        <w:trPr>
          <w:trHeight w:val="1121"/>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lastRenderedPageBreak/>
              <w:t>31</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车辆维修和保养服务</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C23120301</w:t>
            </w:r>
          </w:p>
        </w:tc>
        <w:tc>
          <w:tcPr>
            <w:tcW w:w="5010" w:type="dxa"/>
            <w:tcBorders>
              <w:tl2br w:val="nil"/>
              <w:tr2bl w:val="nil"/>
            </w:tcBorders>
            <w:shd w:val="clear" w:color="auto" w:fill="FFFFFF"/>
            <w:vAlign w:val="center"/>
          </w:tcPr>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sz w:val="18"/>
                <w:szCs w:val="18"/>
              </w:rPr>
            </w:pPr>
            <w:r>
              <w:rPr>
                <w:rStyle w:val="font81"/>
                <w:rFonts w:asciiTheme="minorEastAsia" w:eastAsiaTheme="minorEastAsia" w:hAnsiTheme="minorEastAsia" w:cstheme="minorEastAsia"/>
                <w:b/>
                <w:bCs/>
                <w:lang/>
              </w:rPr>
              <w:t>无论采购金额大小，只要采购，就要编制政府采购预算。单次采购未达到30万</w:t>
            </w:r>
            <w:r>
              <w:rPr>
                <w:rStyle w:val="font71"/>
                <w:rFonts w:asciiTheme="minorEastAsia" w:eastAsiaTheme="minorEastAsia" w:hAnsiTheme="minorEastAsia" w:cstheme="minorEastAsia"/>
                <w:b/>
                <w:bCs/>
                <w:lang/>
              </w:rPr>
              <w:t>的，框架协议第二阶段。</w:t>
            </w:r>
          </w:p>
        </w:tc>
      </w:tr>
      <w:tr w:rsidR="00FA2277" w:rsidTr="00DC495C">
        <w:trPr>
          <w:trHeight w:val="1318"/>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32</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车辆加油、添加燃料服务</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C23120302</w:t>
            </w:r>
          </w:p>
        </w:tc>
        <w:tc>
          <w:tcPr>
            <w:tcW w:w="5010" w:type="dxa"/>
            <w:tcBorders>
              <w:tl2br w:val="nil"/>
              <w:tr2bl w:val="nil"/>
            </w:tcBorders>
            <w:shd w:val="clear" w:color="auto" w:fill="FFFFFF"/>
            <w:vAlign w:val="center"/>
          </w:tcPr>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sz w:val="18"/>
                <w:szCs w:val="18"/>
              </w:rPr>
            </w:pPr>
            <w:r>
              <w:rPr>
                <w:rStyle w:val="font81"/>
                <w:rFonts w:asciiTheme="minorEastAsia" w:eastAsiaTheme="minorEastAsia" w:hAnsiTheme="minorEastAsia" w:cstheme="minorEastAsia"/>
                <w:b/>
                <w:bCs/>
                <w:lang/>
              </w:rPr>
              <w:t>无论采购金额大小，只要采购，就要编制政府采购预算。</w:t>
            </w:r>
            <w:r>
              <w:rPr>
                <w:rStyle w:val="font81"/>
                <w:rFonts w:asciiTheme="minorEastAsia" w:eastAsiaTheme="minorEastAsia" w:hAnsiTheme="minorEastAsia" w:cstheme="minorEastAsia"/>
                <w:b/>
                <w:bCs/>
                <w:lang/>
              </w:rPr>
              <w:br/>
              <w:t>单次采购未达到30万</w:t>
            </w:r>
            <w:r>
              <w:rPr>
                <w:rStyle w:val="font71"/>
                <w:rFonts w:asciiTheme="minorEastAsia" w:eastAsiaTheme="minorEastAsia" w:hAnsiTheme="minorEastAsia" w:cstheme="minorEastAsia"/>
                <w:b/>
                <w:bCs/>
                <w:lang/>
              </w:rPr>
              <w:t>的，框架协议第二阶段。</w:t>
            </w:r>
          </w:p>
        </w:tc>
      </w:tr>
      <w:tr w:rsidR="00FA2277" w:rsidTr="00DC495C">
        <w:trPr>
          <w:trHeight w:val="454"/>
          <w:jc w:val="center"/>
        </w:trPr>
        <w:tc>
          <w:tcPr>
            <w:tcW w:w="10170" w:type="dxa"/>
            <w:gridSpan w:val="4"/>
            <w:tcBorders>
              <w:tl2br w:val="nil"/>
              <w:tr2bl w:val="nil"/>
            </w:tcBorders>
            <w:shd w:val="clear" w:color="auto" w:fill="auto"/>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8"/>
                <w:szCs w:val="28"/>
              </w:rPr>
            </w:pPr>
            <w:r>
              <w:rPr>
                <w:rFonts w:ascii="黑体" w:eastAsia="黑体" w:hAnsi="黑体" w:cs="黑体" w:hint="eastAsia"/>
                <w:b/>
                <w:bCs/>
                <w:color w:val="000000"/>
                <w:kern w:val="0"/>
                <w:sz w:val="28"/>
                <w:szCs w:val="28"/>
                <w:lang/>
              </w:rPr>
              <w:t>分散采购品目</w:t>
            </w:r>
          </w:p>
        </w:tc>
      </w:tr>
      <w:tr w:rsidR="00FA2277" w:rsidTr="00DC495C">
        <w:trPr>
          <w:trHeight w:val="439"/>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黑体" w:eastAsia="黑体" w:hAnsi="黑体" w:cs="黑体"/>
                <w:b/>
                <w:bCs/>
                <w:color w:val="000000"/>
                <w:sz w:val="24"/>
              </w:rPr>
            </w:pPr>
            <w:r>
              <w:rPr>
                <w:rFonts w:ascii="黑体" w:eastAsia="黑体" w:hAnsi="黑体" w:cs="黑体" w:hint="eastAsia"/>
                <w:b/>
                <w:bCs/>
                <w:color w:val="000000"/>
                <w:kern w:val="0"/>
                <w:sz w:val="24"/>
                <w:lang/>
              </w:rPr>
              <w:t>序号</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黑体" w:eastAsia="黑体" w:hAnsi="黑体" w:cs="黑体"/>
                <w:b/>
                <w:bCs/>
                <w:color w:val="000000"/>
                <w:sz w:val="24"/>
              </w:rPr>
            </w:pPr>
            <w:r>
              <w:rPr>
                <w:rFonts w:ascii="黑体" w:eastAsia="黑体" w:hAnsi="黑体" w:cs="黑体" w:hint="eastAsia"/>
                <w:b/>
                <w:bCs/>
                <w:color w:val="000000"/>
                <w:kern w:val="0"/>
                <w:sz w:val="24"/>
                <w:lang/>
              </w:rPr>
              <w:t>品 目</w:t>
            </w:r>
          </w:p>
        </w:tc>
        <w:tc>
          <w:tcPr>
            <w:tcW w:w="202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黑体" w:eastAsia="黑体" w:hAnsi="黑体" w:cs="黑体"/>
                <w:b/>
                <w:bCs/>
                <w:color w:val="000000"/>
                <w:sz w:val="24"/>
              </w:rPr>
            </w:pPr>
            <w:r>
              <w:rPr>
                <w:rFonts w:ascii="黑体" w:eastAsia="黑体" w:hAnsi="黑体" w:cs="黑体" w:hint="eastAsia"/>
                <w:b/>
                <w:bCs/>
                <w:color w:val="000000"/>
                <w:kern w:val="0"/>
                <w:sz w:val="24"/>
                <w:lang/>
              </w:rPr>
              <w:t>编 码</w:t>
            </w:r>
          </w:p>
        </w:tc>
        <w:tc>
          <w:tcPr>
            <w:tcW w:w="501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黑体" w:eastAsia="黑体" w:hAnsi="黑体" w:cs="黑体"/>
                <w:b/>
                <w:bCs/>
                <w:color w:val="000000"/>
                <w:sz w:val="24"/>
              </w:rPr>
            </w:pPr>
            <w:r>
              <w:rPr>
                <w:rFonts w:ascii="黑体" w:eastAsia="黑体" w:hAnsi="黑体" w:cs="黑体" w:hint="eastAsia"/>
                <w:b/>
                <w:bCs/>
                <w:color w:val="000000"/>
                <w:kern w:val="0"/>
                <w:sz w:val="24"/>
                <w:lang/>
              </w:rPr>
              <w:t>编制说明</w:t>
            </w:r>
          </w:p>
        </w:tc>
      </w:tr>
      <w:tr w:rsidR="00FA2277" w:rsidTr="00DC495C">
        <w:trPr>
          <w:trHeight w:val="1273"/>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1</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货物类</w:t>
            </w:r>
          </w:p>
        </w:tc>
        <w:tc>
          <w:tcPr>
            <w:tcW w:w="2025" w:type="dxa"/>
            <w:tcBorders>
              <w:tl2br w:val="nil"/>
              <w:tr2bl w:val="nil"/>
            </w:tcBorders>
            <w:shd w:val="clear" w:color="auto" w:fill="FFFFFF"/>
            <w:vAlign w:val="center"/>
          </w:tcPr>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详见《政府采购品目分类目录（2022年印发）》</w:t>
            </w:r>
          </w:p>
        </w:tc>
        <w:tc>
          <w:tcPr>
            <w:tcW w:w="5010" w:type="dxa"/>
            <w:tcBorders>
              <w:tl2br w:val="nil"/>
              <w:tr2bl w:val="nil"/>
            </w:tcBorders>
            <w:shd w:val="clear" w:color="auto" w:fill="FFFFFF"/>
            <w:vAlign w:val="center"/>
          </w:tcPr>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rPr>
              <w:t>单个品目年度单项或累计采购金额30万元以上，需要编制政府采购预算；年度单项或累计采购金额30万元以下，无需编制政府采购预算。</w:t>
            </w:r>
          </w:p>
        </w:tc>
      </w:tr>
      <w:tr w:rsidR="00FA2277" w:rsidTr="00DC495C">
        <w:trPr>
          <w:trHeight w:val="1303"/>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2</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服务类</w:t>
            </w:r>
          </w:p>
        </w:tc>
        <w:tc>
          <w:tcPr>
            <w:tcW w:w="2025" w:type="dxa"/>
            <w:tcBorders>
              <w:tl2br w:val="nil"/>
              <w:tr2bl w:val="nil"/>
            </w:tcBorders>
            <w:shd w:val="clear" w:color="auto" w:fill="FFFFFF"/>
            <w:vAlign w:val="center"/>
          </w:tcPr>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详见《政府采购品目分类目录（2022年印发）》</w:t>
            </w:r>
          </w:p>
        </w:tc>
        <w:tc>
          <w:tcPr>
            <w:tcW w:w="5010" w:type="dxa"/>
            <w:tcBorders>
              <w:tl2br w:val="nil"/>
              <w:tr2bl w:val="nil"/>
            </w:tcBorders>
            <w:shd w:val="clear" w:color="auto" w:fill="FFFFFF"/>
            <w:vAlign w:val="center"/>
          </w:tcPr>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rPr>
              <w:t>单个品目年度单项或累计采购金额30万元以上，需要编制政府采购预算；年度单项或累计采购金额30万元以下，无需编制政府采购预算。</w:t>
            </w:r>
          </w:p>
        </w:tc>
      </w:tr>
      <w:tr w:rsidR="00FA2277" w:rsidTr="00DC495C">
        <w:trPr>
          <w:trHeight w:val="1258"/>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3</w:t>
            </w:r>
          </w:p>
        </w:tc>
        <w:tc>
          <w:tcPr>
            <w:tcW w:w="2520"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工程类</w:t>
            </w:r>
          </w:p>
        </w:tc>
        <w:tc>
          <w:tcPr>
            <w:tcW w:w="2025" w:type="dxa"/>
            <w:tcBorders>
              <w:tl2br w:val="nil"/>
              <w:tr2bl w:val="nil"/>
            </w:tcBorders>
            <w:shd w:val="clear" w:color="auto" w:fill="FFFFFF"/>
            <w:vAlign w:val="center"/>
          </w:tcPr>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22"/>
                <w:szCs w:val="22"/>
                <w:lang/>
              </w:rPr>
              <w:t>详见《政府采购品目分类目录（2022年印发）》</w:t>
            </w:r>
          </w:p>
        </w:tc>
        <w:tc>
          <w:tcPr>
            <w:tcW w:w="5010" w:type="dxa"/>
            <w:tcBorders>
              <w:tl2br w:val="nil"/>
              <w:tr2bl w:val="nil"/>
            </w:tcBorders>
            <w:shd w:val="clear" w:color="auto" w:fill="FFFFFF"/>
            <w:vAlign w:val="center"/>
          </w:tcPr>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kern w:val="0"/>
                <w:sz w:val="18"/>
                <w:szCs w:val="18"/>
                <w:lang/>
              </w:rPr>
              <w:t>单个品目年度单项或累计采购金额60万元以上，需要编制政府采购预算；年度单项或累计采购金额60万元以下，无需编制政府采购预算。</w:t>
            </w:r>
          </w:p>
        </w:tc>
      </w:tr>
      <w:tr w:rsidR="00FA2277" w:rsidTr="00DC495C">
        <w:trPr>
          <w:trHeight w:val="4050"/>
          <w:jc w:val="center"/>
        </w:trPr>
        <w:tc>
          <w:tcPr>
            <w:tcW w:w="615" w:type="dxa"/>
            <w:tcBorders>
              <w:tl2br w:val="nil"/>
              <w:tr2bl w:val="nil"/>
            </w:tcBorders>
            <w:shd w:val="clear" w:color="auto" w:fill="FFFFFF"/>
            <w:vAlign w:val="center"/>
          </w:tcPr>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kern w:val="0"/>
                <w:sz w:val="18"/>
                <w:szCs w:val="18"/>
                <w:lang/>
              </w:rPr>
            </w:pPr>
            <w:r>
              <w:rPr>
                <w:rFonts w:asciiTheme="minorEastAsia" w:eastAsiaTheme="minorEastAsia" w:hAnsiTheme="minorEastAsia" w:cstheme="minorEastAsia" w:hint="eastAsia"/>
                <w:b/>
                <w:bCs/>
                <w:color w:val="000000"/>
                <w:kern w:val="0"/>
                <w:sz w:val="18"/>
                <w:szCs w:val="18"/>
                <w:lang/>
              </w:rPr>
              <w:t>面</w:t>
            </w:r>
          </w:p>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kern w:val="0"/>
                <w:sz w:val="18"/>
                <w:szCs w:val="18"/>
                <w:lang/>
              </w:rPr>
            </w:pPr>
            <w:r>
              <w:rPr>
                <w:rFonts w:asciiTheme="minorEastAsia" w:eastAsiaTheme="minorEastAsia" w:hAnsiTheme="minorEastAsia" w:cstheme="minorEastAsia" w:hint="eastAsia"/>
                <w:b/>
                <w:bCs/>
                <w:color w:val="000000"/>
                <w:kern w:val="0"/>
                <w:sz w:val="18"/>
                <w:szCs w:val="18"/>
                <w:lang/>
              </w:rPr>
              <w:t>向</w:t>
            </w:r>
            <w:r>
              <w:rPr>
                <w:rFonts w:asciiTheme="minorEastAsia" w:eastAsiaTheme="minorEastAsia" w:hAnsiTheme="minorEastAsia" w:cstheme="minorEastAsia" w:hint="eastAsia"/>
                <w:b/>
                <w:bCs/>
                <w:color w:val="000000"/>
                <w:kern w:val="0"/>
                <w:sz w:val="18"/>
                <w:szCs w:val="18"/>
                <w:lang/>
              </w:rPr>
              <w:br/>
              <w:t>中</w:t>
            </w:r>
          </w:p>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kern w:val="0"/>
                <w:sz w:val="18"/>
                <w:szCs w:val="18"/>
                <w:lang/>
              </w:rPr>
            </w:pPr>
            <w:r>
              <w:rPr>
                <w:rFonts w:asciiTheme="minorEastAsia" w:eastAsiaTheme="minorEastAsia" w:hAnsiTheme="minorEastAsia" w:cstheme="minorEastAsia" w:hint="eastAsia"/>
                <w:b/>
                <w:bCs/>
                <w:color w:val="000000"/>
                <w:kern w:val="0"/>
                <w:sz w:val="18"/>
                <w:szCs w:val="18"/>
                <w:lang/>
              </w:rPr>
              <w:t>小</w:t>
            </w:r>
            <w:r>
              <w:rPr>
                <w:rFonts w:asciiTheme="minorEastAsia" w:eastAsiaTheme="minorEastAsia" w:hAnsiTheme="minorEastAsia" w:cstheme="minorEastAsia" w:hint="eastAsia"/>
                <w:b/>
                <w:bCs/>
                <w:color w:val="000000"/>
                <w:kern w:val="0"/>
                <w:sz w:val="18"/>
                <w:szCs w:val="18"/>
                <w:lang/>
              </w:rPr>
              <w:br/>
              <w:t>企</w:t>
            </w:r>
          </w:p>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kern w:val="0"/>
                <w:sz w:val="18"/>
                <w:szCs w:val="18"/>
                <w:lang/>
              </w:rPr>
            </w:pPr>
            <w:r>
              <w:rPr>
                <w:rFonts w:asciiTheme="minorEastAsia" w:eastAsiaTheme="minorEastAsia" w:hAnsiTheme="minorEastAsia" w:cstheme="minorEastAsia" w:hint="eastAsia"/>
                <w:b/>
                <w:bCs/>
                <w:color w:val="000000"/>
                <w:kern w:val="0"/>
                <w:sz w:val="18"/>
                <w:szCs w:val="18"/>
                <w:lang/>
              </w:rPr>
              <w:t>业</w:t>
            </w:r>
            <w:r>
              <w:rPr>
                <w:rFonts w:asciiTheme="minorEastAsia" w:eastAsiaTheme="minorEastAsia" w:hAnsiTheme="minorEastAsia" w:cstheme="minorEastAsia" w:hint="eastAsia"/>
                <w:b/>
                <w:bCs/>
                <w:color w:val="000000"/>
                <w:kern w:val="0"/>
                <w:sz w:val="18"/>
                <w:szCs w:val="18"/>
                <w:lang/>
              </w:rPr>
              <w:br/>
              <w:t>预</w:t>
            </w:r>
          </w:p>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kern w:val="0"/>
                <w:sz w:val="18"/>
                <w:szCs w:val="18"/>
                <w:lang/>
              </w:rPr>
            </w:pPr>
            <w:r>
              <w:rPr>
                <w:rFonts w:asciiTheme="minorEastAsia" w:eastAsiaTheme="minorEastAsia" w:hAnsiTheme="minorEastAsia" w:cstheme="minorEastAsia" w:hint="eastAsia"/>
                <w:b/>
                <w:bCs/>
                <w:color w:val="000000"/>
                <w:kern w:val="0"/>
                <w:sz w:val="18"/>
                <w:szCs w:val="18"/>
                <w:lang/>
              </w:rPr>
              <w:t>留</w:t>
            </w:r>
            <w:r>
              <w:rPr>
                <w:rFonts w:asciiTheme="minorEastAsia" w:eastAsiaTheme="minorEastAsia" w:hAnsiTheme="minorEastAsia" w:cstheme="minorEastAsia" w:hint="eastAsia"/>
                <w:b/>
                <w:bCs/>
                <w:color w:val="000000"/>
                <w:kern w:val="0"/>
                <w:sz w:val="18"/>
                <w:szCs w:val="18"/>
                <w:lang/>
              </w:rPr>
              <w:br/>
              <w:t>份</w:t>
            </w:r>
          </w:p>
          <w:p w:rsidR="00FA2277" w:rsidRDefault="00FA2277" w:rsidP="00DC495C">
            <w:pPr>
              <w:widowControl/>
              <w:spacing w:line="300" w:lineRule="exact"/>
              <w:jc w:val="center"/>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18"/>
                <w:szCs w:val="18"/>
                <w:lang/>
              </w:rPr>
              <w:t>额</w:t>
            </w:r>
          </w:p>
        </w:tc>
        <w:tc>
          <w:tcPr>
            <w:tcW w:w="9555" w:type="dxa"/>
            <w:gridSpan w:val="3"/>
            <w:tcBorders>
              <w:tl2br w:val="nil"/>
              <w:tr2bl w:val="nil"/>
            </w:tcBorders>
            <w:shd w:val="clear" w:color="auto" w:fill="FFFFFF"/>
            <w:vAlign w:val="center"/>
          </w:tcPr>
          <w:p w:rsidR="00FA2277" w:rsidRDefault="00FA2277" w:rsidP="00DC495C">
            <w:pPr>
              <w:widowControl/>
              <w:spacing w:line="300" w:lineRule="exact"/>
              <w:jc w:val="left"/>
              <w:textAlignment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kern w:val="0"/>
                <w:sz w:val="18"/>
                <w:szCs w:val="18"/>
                <w:lang/>
              </w:rPr>
              <w:t>各级采购人要统筹协调本部门及所属单位面向中小企业政府采购预留份额，部门单位年度专门面向中小企业的政府采购金额不得低于政府采购预算总额的60%；对采购限额标准以上，200万元以下的货物和服务采购项目、400万元以下的工程采购项目，适宜由中小企业提供的，专门面向中小企业采购；超过200万元的货物和服务采购项目、超过400万元的工程采购项目，适宜由中小企业提供的，预留该部分采购项目预算总额的60%以上专门面向中小企业采购，其中预留给小微企业的比例不低于70%。</w:t>
            </w:r>
          </w:p>
        </w:tc>
      </w:tr>
    </w:tbl>
    <w:p w:rsidR="00FA2277" w:rsidRDefault="00FA2277" w:rsidP="00FA2277">
      <w:pPr>
        <w:spacing w:line="600" w:lineRule="exact"/>
        <w:rPr>
          <w:rFonts w:asciiTheme="minorEastAsia" w:eastAsiaTheme="minorEastAsia" w:hAnsiTheme="minorEastAsia" w:cstheme="minorEastAsia"/>
          <w:b/>
          <w:bCs/>
          <w:sz w:val="22"/>
          <w:szCs w:val="22"/>
        </w:rPr>
      </w:pPr>
    </w:p>
    <w:p w:rsidR="00E136EA" w:rsidRDefault="00E136EA"/>
    <w:sectPr w:rsidR="00E136EA" w:rsidSect="006E5891">
      <w:headerReference w:type="even" r:id="rId4"/>
      <w:headerReference w:type="default" r:id="rId5"/>
      <w:footerReference w:type="even" r:id="rId6"/>
      <w:footerReference w:type="default" r:id="rId7"/>
      <w:headerReference w:type="first" r:id="rId8"/>
      <w:footerReference w:type="first" r:id="rId9"/>
      <w:pgSz w:w="11906" w:h="16838"/>
      <w:pgMar w:top="1814" w:right="1587" w:bottom="1474" w:left="1587" w:header="851" w:footer="136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altName w:val="Microsoft YaHei UI"/>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91" w:rsidRDefault="00A95705">
    <w:pPr>
      <w:pStyle w:val="a6"/>
      <w:ind w:right="90"/>
    </w:pPr>
    <w:r>
      <w:pict>
        <v:shapetype id="_x0000_t202" coordsize="21600,21600" o:spt="202" path="m,l,21600r21600,l21600,xe">
          <v:stroke joinstyle="miter"/>
          <v:path gradientshapeok="t" o:connecttype="rect"/>
        </v:shapetype>
        <v:shape id="文本框 2" o:spid="_x0000_s1026" type="#_x0000_t202" style="position:absolute;margin-left:104pt;margin-top:0;width:2in;height:2in;z-index:251661312;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filled="f" stroked="f">
          <v:textbox style="mso-fit-shape-to-text:t" inset="0,0,0,0">
            <w:txbxContent>
              <w:p w:rsidR="006E5891" w:rsidRDefault="00A95705">
                <w:pPr>
                  <w:pStyle w:val="a6"/>
                  <w:rPr>
                    <w:b/>
                    <w:bCs/>
                    <w:sz w:val="24"/>
                    <w:szCs w:val="24"/>
                  </w:rPr>
                </w:pPr>
                <w:r>
                  <w:rPr>
                    <w:b/>
                    <w:bCs/>
                    <w:sz w:val="24"/>
                    <w:szCs w:val="24"/>
                  </w:rPr>
                  <w:t xml:space="preserve">— </w:t>
                </w:r>
                <w:r>
                  <w:rPr>
                    <w:b/>
                    <w:bCs/>
                    <w:sz w:val="24"/>
                    <w:szCs w:val="24"/>
                  </w:rPr>
                  <w:fldChar w:fldCharType="begin"/>
                </w:r>
                <w:r>
                  <w:rPr>
                    <w:b/>
                    <w:bCs/>
                    <w:sz w:val="24"/>
                    <w:szCs w:val="24"/>
                  </w:rPr>
                  <w:instrText xml:space="preserve"> PAGE  \* MERGEFORMAT </w:instrText>
                </w:r>
                <w:r>
                  <w:rPr>
                    <w:b/>
                    <w:bCs/>
                    <w:sz w:val="24"/>
                    <w:szCs w:val="24"/>
                  </w:rPr>
                  <w:fldChar w:fldCharType="separate"/>
                </w:r>
                <w:r>
                  <w:rPr>
                    <w:b/>
                    <w:bCs/>
                    <w:noProof/>
                    <w:sz w:val="24"/>
                    <w:szCs w:val="24"/>
                  </w:rPr>
                  <w:t>14</w:t>
                </w:r>
                <w:r>
                  <w:rPr>
                    <w:b/>
                    <w:bCs/>
                    <w:sz w:val="24"/>
                    <w:szCs w:val="24"/>
                  </w:rPr>
                  <w:fldChar w:fldCharType="end"/>
                </w:r>
                <w:r>
                  <w:rPr>
                    <w:b/>
                    <w:bCs/>
                    <w:sz w:val="24"/>
                    <w:szCs w:val="24"/>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91" w:rsidRDefault="00A95705">
    <w:pPr>
      <w:pStyle w:val="a6"/>
      <w:ind w:right="90"/>
    </w:pPr>
    <w:r>
      <w:pict>
        <v:shapetype id="_x0000_t202" coordsize="21600,21600" o:spt="202" path="m,l,21600r21600,l21600,xe">
          <v:stroke joinstyle="miter"/>
          <v:path gradientshapeok="t" o:connecttype="rect"/>
        </v:shapetype>
        <v:shape id="文本框 1" o:spid="_x0000_s1025" type="#_x0000_t202" style="position:absolute;margin-left:104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filled="f" stroked="f">
          <v:textbox style="mso-fit-shape-to-text:t" inset="0,0,0,0">
            <w:txbxContent>
              <w:p w:rsidR="006E5891" w:rsidRDefault="00A95705">
                <w:pPr>
                  <w:pStyle w:val="a6"/>
                  <w:rPr>
                    <w:b/>
                    <w:bCs/>
                    <w:sz w:val="24"/>
                    <w:szCs w:val="24"/>
                  </w:rPr>
                </w:pPr>
                <w:r>
                  <w:rPr>
                    <w:b/>
                    <w:bCs/>
                    <w:sz w:val="24"/>
                    <w:szCs w:val="24"/>
                  </w:rPr>
                  <w:t xml:space="preserve">— </w:t>
                </w:r>
                <w:r>
                  <w:rPr>
                    <w:b/>
                    <w:bCs/>
                    <w:sz w:val="24"/>
                    <w:szCs w:val="24"/>
                  </w:rPr>
                  <w:fldChar w:fldCharType="begin"/>
                </w:r>
                <w:r>
                  <w:rPr>
                    <w:b/>
                    <w:bCs/>
                    <w:sz w:val="24"/>
                    <w:szCs w:val="24"/>
                  </w:rPr>
                  <w:instrText xml:space="preserve"> PAGE  \* MERGEFORMAT </w:instrText>
                </w:r>
                <w:r>
                  <w:rPr>
                    <w:b/>
                    <w:bCs/>
                    <w:sz w:val="24"/>
                    <w:szCs w:val="24"/>
                  </w:rPr>
                  <w:fldChar w:fldCharType="separate"/>
                </w:r>
                <w:r w:rsidR="00FA2277">
                  <w:rPr>
                    <w:b/>
                    <w:bCs/>
                    <w:noProof/>
                    <w:sz w:val="24"/>
                    <w:szCs w:val="24"/>
                  </w:rPr>
                  <w:t>1</w:t>
                </w:r>
                <w:r>
                  <w:rPr>
                    <w:b/>
                    <w:bCs/>
                    <w:sz w:val="24"/>
                    <w:szCs w:val="24"/>
                  </w:rPr>
                  <w:fldChar w:fldCharType="end"/>
                </w:r>
                <w:r>
                  <w:rPr>
                    <w:b/>
                    <w:bCs/>
                    <w:sz w:val="24"/>
                    <w:szCs w:val="24"/>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91" w:rsidRDefault="00A95705">
    <w:pPr>
      <w:pStyle w:val="a6"/>
      <w:ind w:right="90"/>
    </w:pPr>
    <w:r>
      <w:pict>
        <v:shapetype id="_x0000_t202" coordsize="21600,21600" o:spt="202" path="m,l,21600r21600,l21600,xe">
          <v:stroke joinstyle="miter"/>
          <v:path gradientshapeok="t" o:connecttype="rect"/>
        </v:shapetype>
        <v:shape id="文本框 3" o:spid="_x0000_s1027" type="#_x0000_t202" style="position:absolute;margin-left:104pt;margin-top:0;width:2in;height:2in;z-index:25166233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VBTYM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tUFNgyQEAAJkDAAAOAAAAAAAAAAEAIAAAAB4BAABkcnMvZTJvRG9j&#10;LnhtbFBLBQYAAAAABgAGAFkBAABZBQAAAAA=&#10;" filled="f" stroked="f">
          <v:textbox style="mso-fit-shape-to-text:t" inset="0,0,0,0">
            <w:txbxContent>
              <w:p w:rsidR="006E5891" w:rsidRDefault="00A95705">
                <w:pPr>
                  <w:pStyle w:val="a6"/>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w:t>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91" w:rsidRDefault="00A95705">
    <w:pPr>
      <w:pStyle w:val="a7"/>
      <w:pBdr>
        <w:bottom w:val="none" w:sz="0" w:space="0" w:color="auto"/>
      </w:pBdr>
    </w:pPr>
  </w:p>
  <w:p w:rsidR="006E5891" w:rsidRDefault="00A9570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91" w:rsidRDefault="00A95705">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91" w:rsidRDefault="00A95705">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FA2277"/>
    <w:rsid w:val="00A95705"/>
    <w:rsid w:val="00B3669C"/>
    <w:rsid w:val="00CD4B3E"/>
    <w:rsid w:val="00E136EA"/>
    <w:rsid w:val="00FA22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A22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FA2277"/>
    <w:pPr>
      <w:spacing w:after="120"/>
      <w:ind w:leftChars="200" w:left="420"/>
    </w:pPr>
  </w:style>
  <w:style w:type="character" w:customStyle="1" w:styleId="Char">
    <w:name w:val="正文文本缩进 Char"/>
    <w:basedOn w:val="a0"/>
    <w:link w:val="a3"/>
    <w:uiPriority w:val="99"/>
    <w:semiHidden/>
    <w:rsid w:val="00FA2277"/>
    <w:rPr>
      <w:rFonts w:ascii="Times New Roman" w:eastAsia="宋体" w:hAnsi="Times New Roman" w:cs="Times New Roman"/>
      <w:szCs w:val="24"/>
    </w:rPr>
  </w:style>
  <w:style w:type="paragraph" w:styleId="2">
    <w:name w:val="Body Text First Indent 2"/>
    <w:basedOn w:val="a3"/>
    <w:next w:val="a4"/>
    <w:link w:val="2Char"/>
    <w:qFormat/>
    <w:rsid w:val="00FA2277"/>
    <w:pPr>
      <w:ind w:firstLineChars="200" w:firstLine="420"/>
    </w:pPr>
    <w:rPr>
      <w:rFonts w:ascii="Calibri" w:hAnsi="Calibri"/>
    </w:rPr>
  </w:style>
  <w:style w:type="character" w:customStyle="1" w:styleId="2Char">
    <w:name w:val="正文首行缩进 2 Char"/>
    <w:basedOn w:val="Char"/>
    <w:link w:val="2"/>
    <w:rsid w:val="00FA2277"/>
    <w:rPr>
      <w:rFonts w:ascii="Calibri" w:hAnsi="Calibri"/>
    </w:rPr>
  </w:style>
  <w:style w:type="paragraph" w:styleId="a5">
    <w:name w:val="Body Text"/>
    <w:basedOn w:val="a"/>
    <w:link w:val="Char0"/>
    <w:uiPriority w:val="99"/>
    <w:semiHidden/>
    <w:unhideWhenUsed/>
    <w:rsid w:val="00FA2277"/>
    <w:pPr>
      <w:spacing w:after="120"/>
    </w:pPr>
  </w:style>
  <w:style w:type="character" w:customStyle="1" w:styleId="Char0">
    <w:name w:val="正文文本 Char"/>
    <w:basedOn w:val="a0"/>
    <w:link w:val="a5"/>
    <w:uiPriority w:val="99"/>
    <w:semiHidden/>
    <w:rsid w:val="00FA2277"/>
    <w:rPr>
      <w:rFonts w:ascii="Times New Roman" w:eastAsia="宋体" w:hAnsi="Times New Roman" w:cs="Times New Roman"/>
      <w:szCs w:val="24"/>
    </w:rPr>
  </w:style>
  <w:style w:type="paragraph" w:styleId="a4">
    <w:name w:val="Body Text First Indent"/>
    <w:basedOn w:val="a5"/>
    <w:link w:val="Char1"/>
    <w:qFormat/>
    <w:rsid w:val="00FA2277"/>
    <w:pPr>
      <w:spacing w:after="0" w:line="520" w:lineRule="atLeast"/>
      <w:ind w:firstLineChars="100" w:firstLine="420"/>
    </w:pPr>
    <w:rPr>
      <w:rFonts w:eastAsia="方正大标宋简体"/>
      <w:kern w:val="0"/>
      <w:sz w:val="44"/>
      <w:szCs w:val="44"/>
    </w:rPr>
  </w:style>
  <w:style w:type="character" w:customStyle="1" w:styleId="Char1">
    <w:name w:val="正文首行缩进 Char"/>
    <w:basedOn w:val="Char0"/>
    <w:link w:val="a4"/>
    <w:rsid w:val="00FA2277"/>
    <w:rPr>
      <w:rFonts w:eastAsia="方正大标宋简体"/>
      <w:kern w:val="0"/>
      <w:sz w:val="44"/>
      <w:szCs w:val="44"/>
    </w:rPr>
  </w:style>
  <w:style w:type="paragraph" w:styleId="a6">
    <w:name w:val="footer"/>
    <w:basedOn w:val="a"/>
    <w:link w:val="Char2"/>
    <w:uiPriority w:val="99"/>
    <w:qFormat/>
    <w:rsid w:val="00FA2277"/>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FA2277"/>
    <w:rPr>
      <w:rFonts w:ascii="Times New Roman" w:eastAsia="宋体" w:hAnsi="Times New Roman" w:cs="Times New Roman"/>
      <w:sz w:val="18"/>
      <w:szCs w:val="18"/>
    </w:rPr>
  </w:style>
  <w:style w:type="paragraph" w:styleId="a7">
    <w:name w:val="header"/>
    <w:basedOn w:val="a"/>
    <w:link w:val="Char3"/>
    <w:uiPriority w:val="99"/>
    <w:unhideWhenUsed/>
    <w:qFormat/>
    <w:rsid w:val="00FA2277"/>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qFormat/>
    <w:rsid w:val="00FA2277"/>
    <w:rPr>
      <w:rFonts w:ascii="Times New Roman" w:eastAsia="宋体" w:hAnsi="Times New Roman" w:cs="Times New Roman"/>
      <w:sz w:val="18"/>
      <w:szCs w:val="18"/>
    </w:rPr>
  </w:style>
  <w:style w:type="character" w:customStyle="1" w:styleId="font51">
    <w:name w:val="font51"/>
    <w:basedOn w:val="a0"/>
    <w:qFormat/>
    <w:rsid w:val="00FA2277"/>
    <w:rPr>
      <w:rFonts w:ascii="宋体" w:eastAsia="宋体" w:hAnsi="宋体" w:cs="宋体" w:hint="eastAsia"/>
      <w:b/>
      <w:bCs/>
      <w:color w:val="000000"/>
      <w:sz w:val="22"/>
      <w:szCs w:val="22"/>
      <w:u w:val="none"/>
    </w:rPr>
  </w:style>
  <w:style w:type="character" w:customStyle="1" w:styleId="font101">
    <w:name w:val="font101"/>
    <w:basedOn w:val="a0"/>
    <w:qFormat/>
    <w:rsid w:val="00FA2277"/>
    <w:rPr>
      <w:rFonts w:ascii="Times New Roman" w:hAnsi="Times New Roman" w:cs="Times New Roman" w:hint="default"/>
      <w:b/>
      <w:bCs/>
      <w:color w:val="000000"/>
      <w:sz w:val="22"/>
      <w:szCs w:val="22"/>
      <w:u w:val="none"/>
    </w:rPr>
  </w:style>
  <w:style w:type="character" w:customStyle="1" w:styleId="font81">
    <w:name w:val="font81"/>
    <w:basedOn w:val="a0"/>
    <w:qFormat/>
    <w:rsid w:val="00FA2277"/>
    <w:rPr>
      <w:rFonts w:ascii="宋体" w:eastAsia="宋体" w:hAnsi="宋体" w:cs="宋体" w:hint="eastAsia"/>
      <w:color w:val="000000"/>
      <w:sz w:val="18"/>
      <w:szCs w:val="18"/>
      <w:u w:val="none"/>
    </w:rPr>
  </w:style>
  <w:style w:type="character" w:customStyle="1" w:styleId="font71">
    <w:name w:val="font71"/>
    <w:basedOn w:val="a0"/>
    <w:qFormat/>
    <w:rsid w:val="00FA2277"/>
    <w:rPr>
      <w:rFonts w:ascii="宋体" w:eastAsia="宋体" w:hAnsi="宋体" w:cs="宋体" w:hint="eastAsia"/>
      <w:color w:val="000000"/>
      <w:sz w:val="18"/>
      <w:szCs w:val="18"/>
      <w:u w:val="none"/>
    </w:rPr>
  </w:style>
  <w:style w:type="character" w:customStyle="1" w:styleId="font61">
    <w:name w:val="font61"/>
    <w:basedOn w:val="a0"/>
    <w:qFormat/>
    <w:rsid w:val="00FA2277"/>
    <w:rPr>
      <w:rFonts w:ascii="宋体" w:eastAsia="宋体" w:hAnsi="宋体" w:cs="宋体" w:hint="eastAsia"/>
      <w:color w:val="000000"/>
      <w:sz w:val="22"/>
      <w:szCs w:val="22"/>
      <w:u w:val="none"/>
    </w:rPr>
  </w:style>
  <w:style w:type="character" w:customStyle="1" w:styleId="font121">
    <w:name w:val="font121"/>
    <w:basedOn w:val="a0"/>
    <w:qFormat/>
    <w:rsid w:val="00FA2277"/>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2025-01-08T08:34:00Z</dcterms:created>
  <dcterms:modified xsi:type="dcterms:W3CDTF">2025-01-08T08:35:00Z</dcterms:modified>
</cp:coreProperties>
</file>